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9E" w:rsidRPr="009433CD" w:rsidRDefault="004B477A">
      <w:pPr>
        <w:rPr>
          <w:b/>
          <w:sz w:val="28"/>
          <w:szCs w:val="28"/>
          <w:u w:val="single"/>
          <w:lang w:val="nl-BE"/>
        </w:rPr>
      </w:pPr>
      <w:r>
        <w:rPr>
          <w:b/>
          <w:sz w:val="28"/>
          <w:szCs w:val="28"/>
          <w:u w:val="single"/>
          <w:lang w:val="nl-BE"/>
        </w:rPr>
        <w:t>Neutrale b</w:t>
      </w:r>
      <w:r w:rsidR="00331FBF">
        <w:rPr>
          <w:b/>
          <w:sz w:val="28"/>
          <w:szCs w:val="28"/>
          <w:u w:val="single"/>
          <w:lang w:val="nl-BE"/>
        </w:rPr>
        <w:t xml:space="preserve">estekomschrijving </w:t>
      </w:r>
      <w:proofErr w:type="spellStart"/>
      <w:r w:rsidR="00331FBF">
        <w:rPr>
          <w:b/>
          <w:sz w:val="28"/>
          <w:szCs w:val="28"/>
          <w:u w:val="single"/>
          <w:lang w:val="nl-BE"/>
        </w:rPr>
        <w:t>Ritterdal</w:t>
      </w:r>
      <w:proofErr w:type="spellEnd"/>
      <w:r w:rsidR="00331FBF">
        <w:rPr>
          <w:b/>
          <w:sz w:val="28"/>
          <w:szCs w:val="28"/>
          <w:u w:val="single"/>
          <w:lang w:val="nl-BE"/>
        </w:rPr>
        <w:t xml:space="preserve"> Grastegel</w:t>
      </w:r>
    </w:p>
    <w:p w:rsidR="009433CD" w:rsidRDefault="009433CD">
      <w:pPr>
        <w:rPr>
          <w:lang w:val="nl-BE"/>
        </w:rPr>
      </w:pPr>
    </w:p>
    <w:p w:rsidR="009433CD" w:rsidRPr="004B477A" w:rsidRDefault="009433CD">
      <w:pPr>
        <w:rPr>
          <w:b/>
          <w:color w:val="548DD4" w:themeColor="text2" w:themeTint="99"/>
          <w:sz w:val="28"/>
          <w:szCs w:val="28"/>
          <w:u w:val="single"/>
          <w:lang w:val="nl-BE"/>
        </w:rPr>
      </w:pPr>
      <w:r w:rsidRPr="004B477A">
        <w:rPr>
          <w:b/>
          <w:color w:val="548DD4" w:themeColor="text2" w:themeTint="99"/>
          <w:sz w:val="28"/>
          <w:szCs w:val="28"/>
          <w:u w:val="single"/>
          <w:lang w:val="nl-BE"/>
        </w:rPr>
        <w:t>Drainerende verharding van grastegels in HDPE</w:t>
      </w:r>
      <w:r w:rsidRPr="004B477A">
        <w:rPr>
          <w:b/>
          <w:color w:val="548DD4" w:themeColor="text2" w:themeTint="99"/>
          <w:sz w:val="28"/>
          <w:szCs w:val="28"/>
          <w:u w:val="single"/>
          <w:lang w:val="nl-BE"/>
        </w:rPr>
        <w:tab/>
      </w:r>
      <w:r w:rsidRPr="004B477A">
        <w:rPr>
          <w:b/>
          <w:color w:val="548DD4" w:themeColor="text2" w:themeTint="99"/>
          <w:sz w:val="28"/>
          <w:szCs w:val="28"/>
          <w:u w:val="single"/>
          <w:lang w:val="nl-BE"/>
        </w:rPr>
        <w:tab/>
      </w:r>
      <w:r w:rsidRPr="004B477A">
        <w:rPr>
          <w:b/>
          <w:color w:val="548DD4" w:themeColor="text2" w:themeTint="99"/>
          <w:sz w:val="28"/>
          <w:szCs w:val="28"/>
          <w:u w:val="single"/>
          <w:lang w:val="nl-BE"/>
        </w:rPr>
        <w:tab/>
      </w:r>
      <w:r w:rsidRPr="004B477A">
        <w:rPr>
          <w:b/>
          <w:color w:val="548DD4" w:themeColor="text2" w:themeTint="99"/>
          <w:sz w:val="28"/>
          <w:szCs w:val="28"/>
          <w:u w:val="single"/>
          <w:lang w:val="nl-BE"/>
        </w:rPr>
        <w:tab/>
      </w:r>
      <w:r w:rsidRPr="004B477A">
        <w:rPr>
          <w:b/>
          <w:color w:val="548DD4" w:themeColor="text2" w:themeTint="99"/>
          <w:sz w:val="28"/>
          <w:szCs w:val="28"/>
          <w:u w:val="single"/>
          <w:lang w:val="nl-BE"/>
        </w:rPr>
        <w:tab/>
      </w:r>
    </w:p>
    <w:p w:rsidR="009433CD" w:rsidRDefault="009433CD">
      <w:pPr>
        <w:rPr>
          <w:lang w:val="nl-BE"/>
        </w:rPr>
      </w:pPr>
    </w:p>
    <w:p w:rsidR="009433CD" w:rsidRPr="00DD0AA6" w:rsidRDefault="009433CD">
      <w:pPr>
        <w:rPr>
          <w:b/>
          <w:u w:val="single"/>
          <w:lang w:val="nl-BE"/>
        </w:rPr>
      </w:pPr>
      <w:r w:rsidRPr="00DD0AA6">
        <w:rPr>
          <w:b/>
          <w:u w:val="single"/>
          <w:lang w:val="nl-BE"/>
        </w:rPr>
        <w:t>Meting</w:t>
      </w:r>
    </w:p>
    <w:p w:rsidR="009433CD" w:rsidRPr="00DD0AA6" w:rsidRDefault="009433CD">
      <w:pPr>
        <w:rPr>
          <w:lang w:val="nl-BE"/>
        </w:rPr>
      </w:pPr>
      <w:r w:rsidRPr="00DD0AA6">
        <w:rPr>
          <w:lang w:val="nl-BE"/>
        </w:rPr>
        <w:t>FH, m², netto opp.</w:t>
      </w:r>
    </w:p>
    <w:p w:rsidR="009433CD" w:rsidRDefault="009433CD">
      <w:pPr>
        <w:rPr>
          <w:b/>
          <w:u w:val="single"/>
          <w:lang w:val="nl-BE"/>
        </w:rPr>
      </w:pPr>
      <w:r>
        <w:rPr>
          <w:b/>
          <w:u w:val="single"/>
          <w:lang w:val="nl-BE"/>
        </w:rPr>
        <w:t>Omschrijving</w:t>
      </w:r>
    </w:p>
    <w:p w:rsidR="009433CD" w:rsidRDefault="009433CD">
      <w:pPr>
        <w:rPr>
          <w:lang w:val="nl-BE"/>
        </w:rPr>
      </w:pPr>
      <w:r>
        <w:rPr>
          <w:lang w:val="nl-BE"/>
        </w:rPr>
        <w:t xml:space="preserve">Het betreft het leveren, plaatsen en opvullen van kunststof grasplaten op een </w:t>
      </w:r>
      <w:proofErr w:type="spellStart"/>
      <w:r>
        <w:rPr>
          <w:lang w:val="nl-BE"/>
        </w:rPr>
        <w:t>bestratingsbed</w:t>
      </w:r>
      <w:proofErr w:type="spellEnd"/>
      <w:r>
        <w:rPr>
          <w:lang w:val="nl-BE"/>
        </w:rPr>
        <w:t xml:space="preserve">, met inbegrip </w:t>
      </w:r>
      <w:r w:rsidR="00951F60">
        <w:rPr>
          <w:lang w:val="nl-BE"/>
        </w:rPr>
        <w:t>van het plaatsen van eventuele markeerdoppen en</w:t>
      </w:r>
      <w:r>
        <w:rPr>
          <w:lang w:val="nl-BE"/>
        </w:rPr>
        <w:t xml:space="preserve"> het onderhoud</w:t>
      </w:r>
      <w:r w:rsidR="004B477A">
        <w:rPr>
          <w:lang w:val="nl-BE"/>
        </w:rPr>
        <w:t xml:space="preserve"> van de aangelegde oppervlakte</w:t>
      </w:r>
      <w:r>
        <w:rPr>
          <w:lang w:val="nl-BE"/>
        </w:rPr>
        <w:t>.</w:t>
      </w:r>
    </w:p>
    <w:p w:rsidR="009433CD" w:rsidRDefault="0010091D">
      <w:pPr>
        <w:rPr>
          <w:b/>
          <w:u w:val="single"/>
          <w:lang w:val="nl-BE"/>
        </w:rPr>
      </w:pPr>
      <w:r>
        <w:rPr>
          <w:b/>
          <w:u w:val="single"/>
          <w:lang w:val="nl-BE"/>
        </w:rPr>
        <w:t>Materiaal</w:t>
      </w:r>
    </w:p>
    <w:p w:rsidR="009433CD" w:rsidRPr="0010091D" w:rsidRDefault="0085765E" w:rsidP="0010091D">
      <w:pPr>
        <w:pStyle w:val="Paragraphedeliste"/>
        <w:numPr>
          <w:ilvl w:val="0"/>
          <w:numId w:val="1"/>
        </w:numPr>
        <w:spacing w:after="100" w:line="240" w:lineRule="auto"/>
        <w:rPr>
          <w:lang w:val="nl-BE"/>
        </w:rPr>
      </w:pPr>
      <w:r w:rsidRPr="0010091D">
        <w:rPr>
          <w:lang w:val="nl-BE"/>
        </w:rPr>
        <w:t>Kunststof grastegel op basis van gerecycleerd HD</w:t>
      </w:r>
      <w:r w:rsidR="008D168D">
        <w:rPr>
          <w:lang w:val="nl-BE"/>
        </w:rPr>
        <w:t>-</w:t>
      </w:r>
      <w:r w:rsidRPr="0010091D">
        <w:rPr>
          <w:lang w:val="nl-BE"/>
        </w:rPr>
        <w:t>PE</w:t>
      </w:r>
      <w:r w:rsidR="002D3110" w:rsidRPr="0010091D">
        <w:rPr>
          <w:lang w:val="nl-BE"/>
        </w:rPr>
        <w:t>.</w:t>
      </w:r>
    </w:p>
    <w:p w:rsidR="0085765E" w:rsidRPr="0010091D" w:rsidRDefault="002D3110" w:rsidP="0010091D">
      <w:pPr>
        <w:pStyle w:val="Paragraphedeliste"/>
        <w:numPr>
          <w:ilvl w:val="0"/>
          <w:numId w:val="1"/>
        </w:numPr>
        <w:spacing w:after="100" w:line="240" w:lineRule="auto"/>
        <w:rPr>
          <w:lang w:val="nl-BE"/>
        </w:rPr>
      </w:pPr>
      <w:r w:rsidRPr="0010091D">
        <w:rPr>
          <w:lang w:val="nl-BE"/>
        </w:rPr>
        <w:t>UV</w:t>
      </w:r>
      <w:r w:rsidR="008F7AE3" w:rsidRPr="0010091D">
        <w:rPr>
          <w:lang w:val="nl-BE"/>
        </w:rPr>
        <w:t xml:space="preserve"> </w:t>
      </w:r>
      <w:r w:rsidR="0010091D">
        <w:rPr>
          <w:lang w:val="nl-BE"/>
        </w:rPr>
        <w:t>–</w:t>
      </w:r>
      <w:r w:rsidRPr="0010091D">
        <w:rPr>
          <w:lang w:val="nl-BE"/>
        </w:rPr>
        <w:t>stabiel</w:t>
      </w:r>
    </w:p>
    <w:p w:rsidR="002D3110" w:rsidRPr="0010091D" w:rsidRDefault="002D3110" w:rsidP="0010091D">
      <w:pPr>
        <w:pStyle w:val="Paragraphedeliste"/>
        <w:numPr>
          <w:ilvl w:val="0"/>
          <w:numId w:val="1"/>
        </w:numPr>
        <w:spacing w:after="100" w:line="240" w:lineRule="auto"/>
        <w:rPr>
          <w:lang w:val="nl-BE"/>
        </w:rPr>
      </w:pPr>
      <w:r w:rsidRPr="0010091D">
        <w:rPr>
          <w:lang w:val="nl-BE"/>
        </w:rPr>
        <w:t>Voorzien van uitzetvoegen voor het opvangen van thermische spanningen.</w:t>
      </w:r>
    </w:p>
    <w:p w:rsidR="002D3110" w:rsidRPr="0010091D" w:rsidRDefault="002D3110" w:rsidP="0010091D">
      <w:pPr>
        <w:pStyle w:val="Paragraphedeliste"/>
        <w:numPr>
          <w:ilvl w:val="0"/>
          <w:numId w:val="1"/>
        </w:numPr>
        <w:spacing w:after="100" w:line="240" w:lineRule="auto"/>
        <w:rPr>
          <w:lang w:val="nl-BE"/>
        </w:rPr>
      </w:pPr>
      <w:r w:rsidRPr="0010091D">
        <w:rPr>
          <w:lang w:val="nl-BE"/>
        </w:rPr>
        <w:t xml:space="preserve">Voorzien van </w:t>
      </w:r>
      <w:r w:rsidR="000C5DCA">
        <w:rPr>
          <w:lang w:val="nl-BE"/>
        </w:rPr>
        <w:t>inkepingen</w:t>
      </w:r>
      <w:r w:rsidRPr="0010091D">
        <w:rPr>
          <w:lang w:val="nl-BE"/>
        </w:rPr>
        <w:t xml:space="preserve"> waarbij de grastegels </w:t>
      </w:r>
      <w:r w:rsidR="000C5DCA">
        <w:rPr>
          <w:lang w:val="nl-BE"/>
        </w:rPr>
        <w:t>halfsteens</w:t>
      </w:r>
      <w:r w:rsidRPr="0010091D">
        <w:rPr>
          <w:lang w:val="nl-BE"/>
        </w:rPr>
        <w:t xml:space="preserve"> in elkaar </w:t>
      </w:r>
      <w:r w:rsidR="000C5DCA">
        <w:rPr>
          <w:lang w:val="nl-BE"/>
        </w:rPr>
        <w:t>vergrendelen</w:t>
      </w:r>
      <w:r w:rsidRPr="0010091D">
        <w:rPr>
          <w:lang w:val="nl-BE"/>
        </w:rPr>
        <w:t>.</w:t>
      </w:r>
    </w:p>
    <w:p w:rsidR="008166A7" w:rsidRPr="0010091D" w:rsidRDefault="002D3110" w:rsidP="0010091D">
      <w:pPr>
        <w:pStyle w:val="Paragraphedeliste"/>
        <w:numPr>
          <w:ilvl w:val="0"/>
          <w:numId w:val="1"/>
        </w:numPr>
        <w:spacing w:after="100" w:line="240" w:lineRule="auto"/>
        <w:rPr>
          <w:lang w:val="nl-BE"/>
        </w:rPr>
      </w:pPr>
      <w:r w:rsidRPr="0010091D">
        <w:rPr>
          <w:lang w:val="nl-BE"/>
        </w:rPr>
        <w:t xml:space="preserve">Oppervlaktebelasting </w:t>
      </w:r>
      <w:r w:rsidR="008F7AE3" w:rsidRPr="0010091D">
        <w:rPr>
          <w:lang w:val="nl-BE"/>
        </w:rPr>
        <w:t xml:space="preserve">≥ </w:t>
      </w:r>
      <w:r w:rsidR="000C5DCA">
        <w:rPr>
          <w:lang w:val="nl-BE"/>
        </w:rPr>
        <w:t>100</w:t>
      </w:r>
      <w:r w:rsidR="008D168D">
        <w:rPr>
          <w:lang w:val="nl-BE"/>
        </w:rPr>
        <w:t xml:space="preserve"> </w:t>
      </w:r>
      <w:proofErr w:type="gramStart"/>
      <w:r w:rsidR="008D168D">
        <w:rPr>
          <w:lang w:val="nl-BE"/>
        </w:rPr>
        <w:t>t</w:t>
      </w:r>
      <w:r w:rsidR="008F7AE3" w:rsidRPr="0010091D">
        <w:rPr>
          <w:lang w:val="nl-BE"/>
        </w:rPr>
        <w:t>/m²</w:t>
      </w:r>
      <w:r w:rsidR="008166A7" w:rsidRPr="0010091D">
        <w:rPr>
          <w:lang w:val="nl-BE"/>
        </w:rPr>
        <w:tab/>
      </w:r>
      <w:r w:rsidR="008166A7" w:rsidRPr="0010091D">
        <w:rPr>
          <w:b/>
          <w:color w:val="FF0000"/>
          <w:lang w:val="nl-BE"/>
        </w:rPr>
        <w:t>Nota</w:t>
      </w:r>
      <w:r w:rsidR="00D14A0D">
        <w:rPr>
          <w:b/>
          <w:color w:val="FF0000"/>
          <w:lang w:val="nl-BE"/>
        </w:rPr>
        <w:t> :</w:t>
      </w:r>
      <w:proofErr w:type="gramEnd"/>
      <w:r w:rsidR="00D14A0D">
        <w:rPr>
          <w:b/>
          <w:color w:val="FF0000"/>
          <w:lang w:val="nl-BE"/>
        </w:rPr>
        <w:t xml:space="preserve"> </w:t>
      </w:r>
      <w:r w:rsidR="008166A7" w:rsidRPr="0010091D">
        <w:rPr>
          <w:lang w:val="nl-BE"/>
        </w:rPr>
        <w:t>Laboverslagen van mate</w:t>
      </w:r>
      <w:r w:rsidR="000C5DCA">
        <w:rPr>
          <w:lang w:val="nl-BE"/>
        </w:rPr>
        <w:t xml:space="preserve">riaalbeproeving (Duitse LGA. </w:t>
      </w:r>
      <w:proofErr w:type="spellStart"/>
      <w:r w:rsidR="000C5DCA">
        <w:rPr>
          <w:lang w:val="nl-BE"/>
        </w:rPr>
        <w:t>Din</w:t>
      </w:r>
      <w:proofErr w:type="spellEnd"/>
      <w:r w:rsidR="000C5DCA">
        <w:rPr>
          <w:lang w:val="nl-BE"/>
        </w:rPr>
        <w:t xml:space="preserve"> 1072</w:t>
      </w:r>
      <w:r w:rsidR="008D4189">
        <w:rPr>
          <w:lang w:val="nl-BE"/>
        </w:rPr>
        <w:t>,</w:t>
      </w:r>
      <w:r w:rsidR="000C5DCA">
        <w:rPr>
          <w:lang w:val="nl-BE"/>
        </w:rPr>
        <w:t xml:space="preserve"> </w:t>
      </w:r>
      <w:proofErr w:type="spellStart"/>
      <w:r w:rsidR="000C5DCA">
        <w:rPr>
          <w:lang w:val="nl-BE"/>
        </w:rPr>
        <w:t>Din</w:t>
      </w:r>
      <w:proofErr w:type="spellEnd"/>
      <w:r w:rsidR="000C5DCA">
        <w:rPr>
          <w:lang w:val="nl-BE"/>
        </w:rPr>
        <w:t xml:space="preserve"> 14090</w:t>
      </w:r>
      <w:r w:rsidR="008D4189">
        <w:rPr>
          <w:lang w:val="nl-BE"/>
        </w:rPr>
        <w:t xml:space="preserve"> en </w:t>
      </w:r>
      <w:proofErr w:type="spellStart"/>
      <w:r w:rsidR="008D4189">
        <w:rPr>
          <w:lang w:val="nl-BE"/>
        </w:rPr>
        <w:t>Din</w:t>
      </w:r>
      <w:proofErr w:type="spellEnd"/>
      <w:r w:rsidR="008D4189">
        <w:rPr>
          <w:lang w:val="nl-BE"/>
        </w:rPr>
        <w:t xml:space="preserve"> 53454</w:t>
      </w:r>
      <w:r w:rsidR="008166A7" w:rsidRPr="0010091D">
        <w:rPr>
          <w:lang w:val="nl-BE"/>
        </w:rPr>
        <w:t>) zijn opvraagbaar.</w:t>
      </w:r>
    </w:p>
    <w:p w:rsidR="008F7AE3" w:rsidRPr="0010091D" w:rsidRDefault="008F7AE3" w:rsidP="0010091D">
      <w:pPr>
        <w:pStyle w:val="Paragraphedeliste"/>
        <w:numPr>
          <w:ilvl w:val="0"/>
          <w:numId w:val="1"/>
        </w:numPr>
        <w:spacing w:after="100" w:line="240" w:lineRule="auto"/>
        <w:rPr>
          <w:lang w:val="nl-BE"/>
        </w:rPr>
      </w:pPr>
      <w:proofErr w:type="gramStart"/>
      <w:r w:rsidRPr="0010091D">
        <w:rPr>
          <w:lang w:val="nl-BE"/>
        </w:rPr>
        <w:t>Grondafmeting</w:t>
      </w:r>
      <w:r w:rsidR="00D14A0D">
        <w:rPr>
          <w:lang w:val="nl-BE"/>
        </w:rPr>
        <w:t> :</w:t>
      </w:r>
      <w:proofErr w:type="gramEnd"/>
      <w:r w:rsidR="00D14A0D">
        <w:rPr>
          <w:lang w:val="nl-BE"/>
        </w:rPr>
        <w:t xml:space="preserve"> </w:t>
      </w:r>
      <w:r w:rsidR="008D4189">
        <w:rPr>
          <w:lang w:val="nl-BE"/>
        </w:rPr>
        <w:t xml:space="preserve">50 x 39 x 4,5 </w:t>
      </w:r>
      <w:r w:rsidRPr="0010091D">
        <w:rPr>
          <w:lang w:val="nl-BE"/>
        </w:rPr>
        <w:t>cm</w:t>
      </w:r>
    </w:p>
    <w:p w:rsidR="008F7AE3" w:rsidRPr="0010091D" w:rsidRDefault="008D4189" w:rsidP="0010091D">
      <w:pPr>
        <w:pStyle w:val="Paragraphedeliste"/>
        <w:numPr>
          <w:ilvl w:val="0"/>
          <w:numId w:val="1"/>
        </w:numPr>
        <w:spacing w:after="100" w:line="240" w:lineRule="auto"/>
        <w:rPr>
          <w:lang w:val="nl-BE"/>
        </w:rPr>
      </w:pPr>
      <w:r>
        <w:rPr>
          <w:lang w:val="nl-BE"/>
        </w:rPr>
        <w:t>Plat</w:t>
      </w:r>
      <w:r w:rsidR="000D0DE7">
        <w:rPr>
          <w:lang w:val="nl-BE"/>
        </w:rPr>
        <w:t>en</w:t>
      </w:r>
      <w:r>
        <w:rPr>
          <w:lang w:val="nl-BE"/>
        </w:rPr>
        <w:t xml:space="preserve"> met honingraatvorm aan de bovenzijde en ronde openingen aan de onderzijde voor </w:t>
      </w:r>
      <w:r w:rsidR="008F7AE3" w:rsidRPr="0010091D">
        <w:rPr>
          <w:lang w:val="nl-BE"/>
        </w:rPr>
        <w:t>een maximale</w:t>
      </w:r>
      <w:r w:rsidR="002134A3">
        <w:rPr>
          <w:lang w:val="nl-BE"/>
        </w:rPr>
        <w:t xml:space="preserve"> en</w:t>
      </w:r>
      <w:r w:rsidR="008F7AE3" w:rsidRPr="0010091D">
        <w:rPr>
          <w:lang w:val="nl-BE"/>
        </w:rPr>
        <w:t xml:space="preserve"> stevige, begroeibare oppervlakte</w:t>
      </w:r>
      <w:r w:rsidR="000D0DE7">
        <w:rPr>
          <w:lang w:val="nl-BE"/>
        </w:rPr>
        <w:t>.</w:t>
      </w:r>
      <w:r w:rsidR="002134A3">
        <w:rPr>
          <w:lang w:val="nl-BE"/>
        </w:rPr>
        <w:t xml:space="preserve"> </w:t>
      </w:r>
      <w:r w:rsidR="000D0DE7">
        <w:rPr>
          <w:lang w:val="nl-BE"/>
        </w:rPr>
        <w:t>V</w:t>
      </w:r>
      <w:r w:rsidR="002134A3">
        <w:rPr>
          <w:lang w:val="nl-BE"/>
        </w:rPr>
        <w:t>oorkomt wortelrot en laat de wortels van het gazon toe om goed in de grond te nestelen.</w:t>
      </w:r>
    </w:p>
    <w:p w:rsidR="008F7AE3" w:rsidRPr="0010091D" w:rsidRDefault="000D0DE7" w:rsidP="0010091D">
      <w:pPr>
        <w:pStyle w:val="Paragraphedeliste"/>
        <w:numPr>
          <w:ilvl w:val="0"/>
          <w:numId w:val="1"/>
        </w:numPr>
        <w:spacing w:after="100" w:line="240" w:lineRule="auto"/>
        <w:rPr>
          <w:lang w:val="nl-BE"/>
        </w:rPr>
      </w:pPr>
      <w:r>
        <w:rPr>
          <w:lang w:val="nl-BE"/>
        </w:rPr>
        <w:t>Beschikbaar in groene of zwarte kleur.</w:t>
      </w:r>
    </w:p>
    <w:p w:rsidR="008F7AE3" w:rsidRPr="0010091D" w:rsidRDefault="008F7AE3" w:rsidP="0010091D">
      <w:pPr>
        <w:pStyle w:val="Paragraphedeliste"/>
        <w:numPr>
          <w:ilvl w:val="0"/>
          <w:numId w:val="1"/>
        </w:numPr>
        <w:spacing w:after="100" w:line="240" w:lineRule="auto"/>
        <w:rPr>
          <w:lang w:val="nl-BE"/>
        </w:rPr>
      </w:pPr>
      <w:r w:rsidRPr="0010091D">
        <w:rPr>
          <w:lang w:val="nl-BE"/>
        </w:rPr>
        <w:t>De platen zijn bestand tegen atmosferische invloeden en slechte weersomstandigheden.</w:t>
      </w:r>
    </w:p>
    <w:p w:rsidR="0010091D" w:rsidRDefault="002D3110" w:rsidP="00F35EAC">
      <w:pPr>
        <w:pStyle w:val="Paragraphedeliste"/>
        <w:numPr>
          <w:ilvl w:val="0"/>
          <w:numId w:val="1"/>
        </w:numPr>
        <w:spacing w:after="100" w:line="240" w:lineRule="auto"/>
        <w:rPr>
          <w:lang w:val="nl-BE"/>
        </w:rPr>
      </w:pPr>
      <w:r w:rsidRPr="0010091D">
        <w:rPr>
          <w:lang w:val="nl-BE"/>
        </w:rPr>
        <w:t>De platen zijn neutraal voor het milieu, tasten het grondwater niet aan en zijn bestand tegen zuren, logen en alcoholen (bv: strooizout, ammoniak, zure regen</w:t>
      </w:r>
      <w:proofErr w:type="gramStart"/>
      <w:r w:rsidRPr="0010091D">
        <w:rPr>
          <w:lang w:val="nl-BE"/>
        </w:rPr>
        <w:t>,…</w:t>
      </w:r>
      <w:proofErr w:type="gramEnd"/>
      <w:r w:rsidRPr="0010091D">
        <w:rPr>
          <w:lang w:val="nl-BE"/>
        </w:rPr>
        <w:t>)</w:t>
      </w:r>
    </w:p>
    <w:p w:rsidR="0010091D" w:rsidRPr="0010091D" w:rsidRDefault="0010091D" w:rsidP="00F35EAC">
      <w:pPr>
        <w:pStyle w:val="Paragraphedeliste"/>
        <w:numPr>
          <w:ilvl w:val="0"/>
          <w:numId w:val="1"/>
        </w:numPr>
        <w:spacing w:after="100" w:line="240" w:lineRule="auto"/>
        <w:rPr>
          <w:lang w:val="nl-BE"/>
        </w:rPr>
      </w:pPr>
      <w:r>
        <w:rPr>
          <w:lang w:val="nl-BE"/>
        </w:rPr>
        <w:t>De platen hebben een ISO 9001 –certificaat.</w:t>
      </w:r>
    </w:p>
    <w:p w:rsidR="002C62B6" w:rsidRDefault="002C62B6" w:rsidP="00331FBF">
      <w:pPr>
        <w:ind w:left="360"/>
        <w:rPr>
          <w:b/>
          <w:u w:val="single"/>
          <w:lang w:val="nl-BE"/>
        </w:rPr>
      </w:pPr>
    </w:p>
    <w:p w:rsidR="002C62B6" w:rsidRPr="00331FBF" w:rsidRDefault="00331FBF" w:rsidP="00331FBF">
      <w:pPr>
        <w:jc w:val="center"/>
        <w:rPr>
          <w:lang w:val="nl-BE"/>
        </w:rPr>
      </w:pPr>
      <w:r w:rsidRPr="00331FBF">
        <w:rPr>
          <w:noProof/>
          <w:lang w:eastAsia="fr-BE"/>
        </w:rPr>
        <w:drawing>
          <wp:anchor distT="0" distB="0" distL="114300" distR="114300" simplePos="0" relativeHeight="251663360" behindDoc="1" locked="0" layoutInCell="1" allowOverlap="1">
            <wp:simplePos x="0" y="0"/>
            <wp:positionH relativeFrom="column">
              <wp:posOffset>995680</wp:posOffset>
            </wp:positionH>
            <wp:positionV relativeFrom="paragraph">
              <wp:posOffset>-3175</wp:posOffset>
            </wp:positionV>
            <wp:extent cx="3762375" cy="2276475"/>
            <wp:effectExtent l="0" t="0" r="0" b="0"/>
            <wp:wrapTight wrapText="bothSides">
              <wp:wrapPolygon edited="0">
                <wp:start x="0" y="0"/>
                <wp:lineTo x="0" y="21510"/>
                <wp:lineTo x="21545" y="21510"/>
                <wp:lineTo x="21545" y="0"/>
                <wp:lineTo x="0" y="0"/>
              </wp:wrapPolygon>
            </wp:wrapTight>
            <wp:docPr id="2" name="Image 2" descr="\\Pc-graphisme\pictures\PRODUITS GEOTECHNIQUES\Dalles gazon gravier\Ritter\Ritter gazon\Produit\produit couches et cont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raphisme\pictures\PRODUITS GEOTECHNIQUES\Dalles gazon gravier\Ritter\Ritter gazon\Produit\produit couches et conten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2276475"/>
                    </a:xfrm>
                    <a:prstGeom prst="rect">
                      <a:avLst/>
                    </a:prstGeom>
                    <a:noFill/>
                    <a:ln w="9525">
                      <a:noFill/>
                      <a:miter lim="800000"/>
                      <a:headEnd/>
                      <a:tailEnd/>
                    </a:ln>
                  </pic:spPr>
                </pic:pic>
              </a:graphicData>
            </a:graphic>
          </wp:anchor>
        </w:drawing>
      </w:r>
    </w:p>
    <w:p w:rsidR="00523EEC" w:rsidRDefault="00523EEC" w:rsidP="0010091D">
      <w:pPr>
        <w:rPr>
          <w:b/>
          <w:u w:val="single"/>
          <w:lang w:val="nl-BE"/>
        </w:rPr>
      </w:pPr>
    </w:p>
    <w:p w:rsidR="00523EEC" w:rsidRDefault="00523EEC" w:rsidP="0010091D">
      <w:pPr>
        <w:rPr>
          <w:b/>
          <w:u w:val="single"/>
          <w:lang w:val="nl-BE"/>
        </w:rPr>
      </w:pPr>
    </w:p>
    <w:p w:rsidR="00523EEC" w:rsidRDefault="00523EEC" w:rsidP="0010091D">
      <w:pPr>
        <w:rPr>
          <w:b/>
          <w:u w:val="single"/>
          <w:lang w:val="nl-BE"/>
        </w:rPr>
      </w:pPr>
    </w:p>
    <w:p w:rsidR="00523EEC" w:rsidRDefault="00523EEC" w:rsidP="0010091D">
      <w:pPr>
        <w:rPr>
          <w:b/>
          <w:u w:val="single"/>
          <w:lang w:val="nl-BE"/>
        </w:rPr>
      </w:pPr>
    </w:p>
    <w:p w:rsidR="00523EEC" w:rsidRDefault="00523EEC" w:rsidP="0010091D">
      <w:pPr>
        <w:rPr>
          <w:b/>
          <w:u w:val="single"/>
          <w:lang w:val="nl-BE"/>
        </w:rPr>
      </w:pPr>
    </w:p>
    <w:p w:rsidR="00523EEC" w:rsidRDefault="00523EEC" w:rsidP="0010091D">
      <w:pPr>
        <w:rPr>
          <w:b/>
          <w:u w:val="single"/>
          <w:lang w:val="nl-BE"/>
        </w:rPr>
      </w:pPr>
    </w:p>
    <w:p w:rsidR="0010091D" w:rsidRDefault="0010091D" w:rsidP="0010091D">
      <w:pPr>
        <w:rPr>
          <w:b/>
          <w:u w:val="single"/>
          <w:lang w:val="nl-BE"/>
        </w:rPr>
      </w:pPr>
      <w:r>
        <w:rPr>
          <w:b/>
          <w:u w:val="single"/>
          <w:lang w:val="nl-BE"/>
        </w:rPr>
        <w:lastRenderedPageBreak/>
        <w:t>Uitvoering</w:t>
      </w:r>
    </w:p>
    <w:p w:rsidR="0010091D" w:rsidRDefault="0010091D" w:rsidP="0010091D">
      <w:pPr>
        <w:pStyle w:val="Paragraphedeliste"/>
        <w:numPr>
          <w:ilvl w:val="0"/>
          <w:numId w:val="2"/>
        </w:numPr>
        <w:spacing w:after="100" w:line="240" w:lineRule="auto"/>
        <w:rPr>
          <w:lang w:val="nl-BE"/>
        </w:rPr>
      </w:pPr>
      <w:r>
        <w:rPr>
          <w:lang w:val="nl-BE"/>
        </w:rPr>
        <w:t xml:space="preserve">Plaatsing van een </w:t>
      </w:r>
      <w:proofErr w:type="spellStart"/>
      <w:r>
        <w:rPr>
          <w:lang w:val="nl-BE"/>
        </w:rPr>
        <w:t>niet-geweven</w:t>
      </w:r>
      <w:proofErr w:type="spellEnd"/>
      <w:r>
        <w:rPr>
          <w:lang w:val="nl-BE"/>
        </w:rPr>
        <w:t xml:space="preserve"> </w:t>
      </w:r>
      <w:proofErr w:type="spellStart"/>
      <w:r>
        <w:rPr>
          <w:lang w:val="nl-BE"/>
        </w:rPr>
        <w:t>geotextiel</w:t>
      </w:r>
      <w:proofErr w:type="spellEnd"/>
      <w:r>
        <w:rPr>
          <w:lang w:val="nl-BE"/>
        </w:rPr>
        <w:t xml:space="preserve"> o</w:t>
      </w:r>
      <w:r w:rsidR="00897147">
        <w:rPr>
          <w:lang w:val="nl-BE"/>
        </w:rPr>
        <w:t>nder</w:t>
      </w:r>
      <w:r>
        <w:rPr>
          <w:lang w:val="nl-BE"/>
        </w:rPr>
        <w:t xml:space="preserve"> het draagbed.</w:t>
      </w:r>
    </w:p>
    <w:p w:rsidR="0010091D" w:rsidRDefault="0010091D" w:rsidP="0010091D">
      <w:pPr>
        <w:pStyle w:val="Paragraphedeliste"/>
        <w:numPr>
          <w:ilvl w:val="0"/>
          <w:numId w:val="2"/>
        </w:numPr>
        <w:spacing w:after="100" w:line="240" w:lineRule="auto"/>
        <w:rPr>
          <w:lang w:val="nl-BE"/>
        </w:rPr>
      </w:pPr>
      <w:r>
        <w:rPr>
          <w:lang w:val="nl-BE"/>
        </w:rPr>
        <w:t xml:space="preserve">Draagbed op basis van steenslag met een dikte </w:t>
      </w:r>
      <w:r w:rsidR="00897147">
        <w:rPr>
          <w:lang w:val="nl-BE"/>
        </w:rPr>
        <w:t>bepaald door de architect, in functie van de toepassing. Voorbeeld van het kaliber in grind ø</w:t>
      </w:r>
      <w:r w:rsidR="00D14A0D">
        <w:rPr>
          <w:lang w:val="nl-BE"/>
        </w:rPr>
        <w:t> </w:t>
      </w:r>
      <w:r w:rsidR="00897147">
        <w:rPr>
          <w:lang w:val="nl-BE"/>
        </w:rPr>
        <w:t>10/32.</w:t>
      </w:r>
    </w:p>
    <w:p w:rsidR="006C5E99" w:rsidRDefault="005A69FD" w:rsidP="005A69FD">
      <w:pPr>
        <w:pStyle w:val="Paragraphedeliste"/>
        <w:spacing w:after="100" w:line="240" w:lineRule="auto"/>
        <w:rPr>
          <w:lang w:val="nl-BE"/>
        </w:rPr>
      </w:pPr>
      <w:r>
        <w:rPr>
          <w:lang w:val="nl-BE"/>
        </w:rPr>
        <w:t>Dikte draagbed</w:t>
      </w:r>
      <w:proofErr w:type="gramStart"/>
      <w:r>
        <w:rPr>
          <w:lang w:val="nl-BE"/>
        </w:rPr>
        <w:t>:</w:t>
      </w:r>
      <w:r w:rsidR="00B46B72">
        <w:rPr>
          <w:lang w:val="nl-BE"/>
        </w:rPr>
        <w:tab/>
      </w:r>
      <w:r w:rsidR="006C5E99" w:rsidRPr="006C5E99">
        <w:rPr>
          <w:b/>
          <w:u w:val="single"/>
          <w:lang w:val="nl-BE"/>
        </w:rPr>
        <w:t>Functie</w:t>
      </w:r>
      <w:r w:rsidR="006C5E99">
        <w:rPr>
          <w:lang w:val="nl-BE"/>
        </w:rPr>
        <w:tab/>
      </w:r>
      <w:r w:rsidR="006C5E99">
        <w:rPr>
          <w:lang w:val="nl-BE"/>
        </w:rPr>
        <w:tab/>
      </w:r>
      <w:r w:rsidR="006C5E99">
        <w:rPr>
          <w:lang w:val="nl-BE"/>
        </w:rPr>
        <w:tab/>
      </w:r>
      <w:r w:rsidR="006C5E99" w:rsidRPr="006C5E99">
        <w:rPr>
          <w:b/>
          <w:u w:val="single"/>
          <w:lang w:val="nl-BE"/>
        </w:rPr>
        <w:t>Dikte</w:t>
      </w:r>
      <w:proofErr w:type="gramEnd"/>
    </w:p>
    <w:p w:rsidR="005A69FD" w:rsidRDefault="006C5E99" w:rsidP="008D168D">
      <w:pPr>
        <w:pStyle w:val="Paragraphedeliste"/>
        <w:spacing w:after="100" w:line="240" w:lineRule="auto"/>
        <w:ind w:left="2835"/>
        <w:rPr>
          <w:lang w:val="nl-BE"/>
        </w:rPr>
      </w:pPr>
      <w:r>
        <w:rPr>
          <w:lang w:val="nl-BE"/>
        </w:rPr>
        <w:t>W</w:t>
      </w:r>
      <w:r w:rsidR="005A69FD">
        <w:rPr>
          <w:lang w:val="nl-BE"/>
        </w:rPr>
        <w:t xml:space="preserve">agens </w:t>
      </w:r>
      <w:r>
        <w:rPr>
          <w:lang w:val="nl-BE"/>
        </w:rPr>
        <w:tab/>
      </w:r>
      <w:r>
        <w:rPr>
          <w:lang w:val="nl-BE"/>
        </w:rPr>
        <w:tab/>
      </w:r>
      <w:r w:rsidR="005A69FD">
        <w:rPr>
          <w:lang w:val="nl-BE"/>
        </w:rPr>
        <w:t>20-30</w:t>
      </w:r>
      <w:r w:rsidR="008D168D">
        <w:rPr>
          <w:lang w:val="nl-BE"/>
        </w:rPr>
        <w:t xml:space="preserve"> </w:t>
      </w:r>
      <w:r w:rsidR="005A69FD">
        <w:rPr>
          <w:lang w:val="nl-BE"/>
        </w:rPr>
        <w:t>cm</w:t>
      </w:r>
    </w:p>
    <w:p w:rsidR="005A69FD" w:rsidRDefault="006C5E99" w:rsidP="008D168D">
      <w:pPr>
        <w:pStyle w:val="Paragraphedeliste"/>
        <w:spacing w:after="100" w:line="240" w:lineRule="auto"/>
        <w:ind w:left="2835"/>
        <w:rPr>
          <w:lang w:val="nl-BE"/>
        </w:rPr>
      </w:pPr>
      <w:r>
        <w:rPr>
          <w:lang w:val="nl-BE"/>
        </w:rPr>
        <w:t xml:space="preserve">Brandweerwegen </w:t>
      </w:r>
      <w:r>
        <w:rPr>
          <w:lang w:val="nl-BE"/>
        </w:rPr>
        <w:tab/>
      </w:r>
      <w:r w:rsidR="00B46B72">
        <w:rPr>
          <w:lang w:val="nl-BE"/>
        </w:rPr>
        <w:t>30-50</w:t>
      </w:r>
      <w:r w:rsidR="008D168D">
        <w:rPr>
          <w:lang w:val="nl-BE"/>
        </w:rPr>
        <w:t xml:space="preserve"> </w:t>
      </w:r>
      <w:r w:rsidR="00B46B72">
        <w:rPr>
          <w:lang w:val="nl-BE"/>
        </w:rPr>
        <w:t>cm</w:t>
      </w:r>
    </w:p>
    <w:p w:rsidR="00B46B72" w:rsidRDefault="00B46B72" w:rsidP="008D168D">
      <w:pPr>
        <w:pStyle w:val="Paragraphedeliste"/>
        <w:spacing w:after="100" w:line="240" w:lineRule="auto"/>
        <w:ind w:left="2835"/>
        <w:rPr>
          <w:lang w:val="nl-BE"/>
        </w:rPr>
      </w:pPr>
      <w:r>
        <w:rPr>
          <w:lang w:val="nl-BE"/>
        </w:rPr>
        <w:t xml:space="preserve">Vrachtwagens </w:t>
      </w:r>
      <w:r w:rsidR="006C5E99">
        <w:rPr>
          <w:lang w:val="nl-BE"/>
        </w:rPr>
        <w:tab/>
      </w:r>
      <w:r w:rsidR="006C5E99">
        <w:rPr>
          <w:lang w:val="nl-BE"/>
        </w:rPr>
        <w:tab/>
      </w:r>
      <w:r>
        <w:rPr>
          <w:lang w:val="nl-BE"/>
        </w:rPr>
        <w:t>45-60</w:t>
      </w:r>
      <w:r w:rsidR="008D168D">
        <w:rPr>
          <w:lang w:val="nl-BE"/>
        </w:rPr>
        <w:t xml:space="preserve"> </w:t>
      </w:r>
      <w:r>
        <w:rPr>
          <w:lang w:val="nl-BE"/>
        </w:rPr>
        <w:t>cm</w:t>
      </w:r>
    </w:p>
    <w:p w:rsidR="00897147" w:rsidRDefault="00897147" w:rsidP="0010091D">
      <w:pPr>
        <w:pStyle w:val="Paragraphedeliste"/>
        <w:numPr>
          <w:ilvl w:val="0"/>
          <w:numId w:val="2"/>
        </w:numPr>
        <w:spacing w:after="100" w:line="240" w:lineRule="auto"/>
        <w:rPr>
          <w:lang w:val="nl-BE"/>
        </w:rPr>
      </w:pPr>
      <w:r>
        <w:rPr>
          <w:lang w:val="nl-BE"/>
        </w:rPr>
        <w:t>Draagbed aandammen</w:t>
      </w:r>
    </w:p>
    <w:p w:rsidR="00897147" w:rsidRDefault="00897147" w:rsidP="0010091D">
      <w:pPr>
        <w:pStyle w:val="Paragraphedeliste"/>
        <w:numPr>
          <w:ilvl w:val="0"/>
          <w:numId w:val="2"/>
        </w:numPr>
        <w:spacing w:after="100" w:line="240" w:lineRule="auto"/>
        <w:rPr>
          <w:lang w:val="nl-BE"/>
        </w:rPr>
      </w:pPr>
      <w:r>
        <w:rPr>
          <w:lang w:val="nl-BE"/>
        </w:rPr>
        <w:t xml:space="preserve">Plaatsing van een </w:t>
      </w:r>
      <w:proofErr w:type="spellStart"/>
      <w:r>
        <w:rPr>
          <w:lang w:val="nl-BE"/>
        </w:rPr>
        <w:t>niet-geweven</w:t>
      </w:r>
      <w:proofErr w:type="spellEnd"/>
      <w:r>
        <w:rPr>
          <w:lang w:val="nl-BE"/>
        </w:rPr>
        <w:t xml:space="preserve"> </w:t>
      </w:r>
      <w:proofErr w:type="spellStart"/>
      <w:r>
        <w:rPr>
          <w:lang w:val="nl-BE"/>
        </w:rPr>
        <w:t>geotextiel</w:t>
      </w:r>
      <w:proofErr w:type="spellEnd"/>
      <w:r>
        <w:rPr>
          <w:lang w:val="nl-BE"/>
        </w:rPr>
        <w:t xml:space="preserve"> op het draagbed.</w:t>
      </w:r>
    </w:p>
    <w:p w:rsidR="00897147" w:rsidRDefault="00897147" w:rsidP="0010091D">
      <w:pPr>
        <w:pStyle w:val="Paragraphedeliste"/>
        <w:numPr>
          <w:ilvl w:val="0"/>
          <w:numId w:val="2"/>
        </w:numPr>
        <w:spacing w:after="100" w:line="240" w:lineRule="auto"/>
        <w:rPr>
          <w:lang w:val="nl-BE"/>
        </w:rPr>
      </w:pPr>
      <w:r>
        <w:rPr>
          <w:lang w:val="nl-BE"/>
        </w:rPr>
        <w:t>Plaatsing van het legbed in fijn grind ø2/7 tot 4 à 5cm aandammen</w:t>
      </w:r>
    </w:p>
    <w:p w:rsidR="00897147" w:rsidRDefault="00897147" w:rsidP="0010091D">
      <w:pPr>
        <w:pStyle w:val="Paragraphedeliste"/>
        <w:numPr>
          <w:ilvl w:val="0"/>
          <w:numId w:val="2"/>
        </w:numPr>
        <w:spacing w:after="100" w:line="240" w:lineRule="auto"/>
        <w:rPr>
          <w:lang w:val="nl-BE"/>
        </w:rPr>
      </w:pPr>
      <w:r>
        <w:rPr>
          <w:lang w:val="nl-BE"/>
        </w:rPr>
        <w:t>Legbed aandammen</w:t>
      </w:r>
    </w:p>
    <w:p w:rsidR="00897147" w:rsidRDefault="00897147" w:rsidP="0010091D">
      <w:pPr>
        <w:pStyle w:val="Paragraphedeliste"/>
        <w:numPr>
          <w:ilvl w:val="0"/>
          <w:numId w:val="2"/>
        </w:numPr>
        <w:spacing w:after="100" w:line="240" w:lineRule="auto"/>
        <w:rPr>
          <w:lang w:val="nl-BE"/>
        </w:rPr>
      </w:pPr>
      <w:r>
        <w:rPr>
          <w:lang w:val="nl-BE"/>
        </w:rPr>
        <w:t>Halfsteense plaatsing en aan elkaar koppelen van de platen.</w:t>
      </w:r>
      <w:r w:rsidR="00AB1E74">
        <w:rPr>
          <w:lang w:val="nl-BE"/>
        </w:rPr>
        <w:t xml:space="preserve"> Aan de achterzijde van de platen bevinden zich 18 pieken (±</w:t>
      </w:r>
      <w:r w:rsidR="00D14A0D">
        <w:rPr>
          <w:lang w:val="nl-BE"/>
        </w:rPr>
        <w:t> </w:t>
      </w:r>
      <w:r w:rsidR="00AB1E74">
        <w:rPr>
          <w:lang w:val="nl-BE"/>
        </w:rPr>
        <w:t>2 cm hoogte)die zich in het legbed verankeren.</w:t>
      </w:r>
    </w:p>
    <w:p w:rsidR="003B02BE" w:rsidRDefault="003B02BE" w:rsidP="0010091D">
      <w:pPr>
        <w:pStyle w:val="Paragraphedeliste"/>
        <w:numPr>
          <w:ilvl w:val="0"/>
          <w:numId w:val="2"/>
        </w:numPr>
        <w:spacing w:after="100" w:line="240" w:lineRule="auto"/>
        <w:rPr>
          <w:lang w:val="nl-BE"/>
        </w:rPr>
      </w:pPr>
      <w:r>
        <w:rPr>
          <w:lang w:val="nl-BE"/>
        </w:rPr>
        <w:t xml:space="preserve">Een uitzettingsvoeg van 1 à 2 cm voorzien tussen de grasplaten en de omringende elementen. Deze uitzettingsvoeg wordt op het moment van plaatsing </w:t>
      </w:r>
      <w:r w:rsidR="00AE7682">
        <w:rPr>
          <w:lang w:val="nl-BE"/>
        </w:rPr>
        <w:t>aangebracht.</w:t>
      </w:r>
    </w:p>
    <w:p w:rsidR="00E17DA0" w:rsidRDefault="00E17DA0" w:rsidP="0010091D">
      <w:pPr>
        <w:pStyle w:val="Paragraphedeliste"/>
        <w:numPr>
          <w:ilvl w:val="0"/>
          <w:numId w:val="2"/>
        </w:numPr>
        <w:spacing w:after="100" w:line="240" w:lineRule="auto"/>
        <w:rPr>
          <w:lang w:val="nl-BE"/>
        </w:rPr>
      </w:pPr>
      <w:r>
        <w:rPr>
          <w:lang w:val="nl-BE"/>
        </w:rPr>
        <w:t>Na het plaatsen van de grastegels, wordt het grond- en gazonmengsel meteen aangebracht.</w:t>
      </w:r>
    </w:p>
    <w:p w:rsidR="008166A7" w:rsidRDefault="00897147" w:rsidP="005C0DFA">
      <w:pPr>
        <w:pStyle w:val="Paragraphedeliste"/>
        <w:numPr>
          <w:ilvl w:val="0"/>
          <w:numId w:val="2"/>
        </w:numPr>
        <w:spacing w:after="100" w:line="240" w:lineRule="auto"/>
        <w:rPr>
          <w:lang w:val="nl-BE"/>
        </w:rPr>
      </w:pPr>
      <w:r>
        <w:rPr>
          <w:lang w:val="nl-BE"/>
        </w:rPr>
        <w:t>Opvulling tot ±</w:t>
      </w:r>
      <w:r w:rsidR="00D14A0D">
        <w:rPr>
          <w:lang w:val="nl-BE"/>
        </w:rPr>
        <w:t> </w:t>
      </w:r>
      <w:r>
        <w:rPr>
          <w:lang w:val="nl-BE"/>
        </w:rPr>
        <w:t xml:space="preserve">5 mm onder de bovenrand van de plaat, met een </w:t>
      </w:r>
      <w:r w:rsidR="00D523D4">
        <w:rPr>
          <w:lang w:val="nl-BE"/>
        </w:rPr>
        <w:t xml:space="preserve">mengsel van grond, </w:t>
      </w:r>
      <w:proofErr w:type="gramStart"/>
      <w:r w:rsidR="00D523D4">
        <w:rPr>
          <w:lang w:val="nl-BE"/>
        </w:rPr>
        <w:t>substraat</w:t>
      </w:r>
      <w:proofErr w:type="gramEnd"/>
      <w:r w:rsidR="00D523D4">
        <w:rPr>
          <w:lang w:val="nl-BE"/>
        </w:rPr>
        <w:t xml:space="preserve"> en meststof</w:t>
      </w:r>
      <w:r>
        <w:rPr>
          <w:lang w:val="nl-BE"/>
        </w:rPr>
        <w:t>.</w:t>
      </w:r>
      <w:r w:rsidR="00471E01">
        <w:rPr>
          <w:lang w:val="nl-BE"/>
        </w:rPr>
        <w:t xml:space="preserve"> Overtollige grond en </w:t>
      </w:r>
      <w:proofErr w:type="gramStart"/>
      <w:r w:rsidR="00471E01">
        <w:rPr>
          <w:lang w:val="nl-BE"/>
        </w:rPr>
        <w:t>substraat</w:t>
      </w:r>
      <w:proofErr w:type="gramEnd"/>
      <w:r w:rsidR="00471E01">
        <w:rPr>
          <w:lang w:val="nl-BE"/>
        </w:rPr>
        <w:t xml:space="preserve"> wordt verwijderd, om aandamming en spoorvorming bij betreding te vermijden.</w:t>
      </w:r>
    </w:p>
    <w:p w:rsidR="00523EEC" w:rsidRDefault="00523EEC" w:rsidP="00523EEC">
      <w:pPr>
        <w:spacing w:after="100" w:line="240" w:lineRule="auto"/>
        <w:rPr>
          <w:lang w:val="nl-BE"/>
        </w:rPr>
      </w:pPr>
    </w:p>
    <w:p w:rsidR="008D168D" w:rsidRDefault="008D168D" w:rsidP="00523EEC">
      <w:pPr>
        <w:spacing w:after="100" w:line="240" w:lineRule="auto"/>
        <w:rPr>
          <w:lang w:val="nl-BE"/>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820"/>
      </w:tblGrid>
      <w:tr w:rsidR="008D168D" w:rsidTr="00547578">
        <w:tc>
          <w:tcPr>
            <w:tcW w:w="4786" w:type="dxa"/>
          </w:tcPr>
          <w:p w:rsidR="008D168D" w:rsidRDefault="008D168D" w:rsidP="00547578">
            <w:pPr>
              <w:spacing w:after="100"/>
              <w:rPr>
                <w:lang w:val="nl-BE"/>
              </w:rPr>
            </w:pPr>
            <w:r>
              <w:rPr>
                <w:noProof/>
                <w:lang w:eastAsia="fr-BE"/>
              </w:rPr>
              <w:drawing>
                <wp:anchor distT="0" distB="0" distL="114300" distR="114300" simplePos="0" relativeHeight="251666432" behindDoc="1" locked="0" layoutInCell="1" allowOverlap="1">
                  <wp:simplePos x="0" y="0"/>
                  <wp:positionH relativeFrom="column">
                    <wp:posOffset>-65405</wp:posOffset>
                  </wp:positionH>
                  <wp:positionV relativeFrom="paragraph">
                    <wp:posOffset>171450</wp:posOffset>
                  </wp:positionV>
                  <wp:extent cx="3105150" cy="2114550"/>
                  <wp:effectExtent l="0" t="0" r="0" b="0"/>
                  <wp:wrapTight wrapText="bothSides">
                    <wp:wrapPolygon edited="0">
                      <wp:start x="0" y="0"/>
                      <wp:lineTo x="0" y="21405"/>
                      <wp:lineTo x="21467" y="21405"/>
                      <wp:lineTo x="21467" y="0"/>
                      <wp:lineTo x="0" y="0"/>
                    </wp:wrapPolygon>
                  </wp:wrapTight>
                  <wp:docPr id="1" name="Image 1" descr="C:\Users\Insulco\Pictures\illustration\schéma dalle pour cahier des char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ulco\Pictures\illustration\schéma dalle pour cahier des charg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2114550"/>
                          </a:xfrm>
                          <a:prstGeom prst="rect">
                            <a:avLst/>
                          </a:prstGeom>
                          <a:noFill/>
                          <a:ln>
                            <a:noFill/>
                          </a:ln>
                        </pic:spPr>
                      </pic:pic>
                    </a:graphicData>
                  </a:graphic>
                </wp:anchor>
              </w:drawing>
            </w:r>
          </w:p>
        </w:tc>
        <w:tc>
          <w:tcPr>
            <w:tcW w:w="4820" w:type="dxa"/>
          </w:tcPr>
          <w:p w:rsidR="008D168D" w:rsidRDefault="008D168D" w:rsidP="00547578">
            <w:pPr>
              <w:ind w:right="480"/>
              <w:rPr>
                <w:sz w:val="24"/>
                <w:lang w:val="nl-BE"/>
              </w:rPr>
            </w:pPr>
          </w:p>
          <w:p w:rsidR="008D168D" w:rsidRPr="008D168D" w:rsidRDefault="008D168D" w:rsidP="00547578">
            <w:pPr>
              <w:ind w:right="480"/>
              <w:rPr>
                <w:lang w:val="nl-BE"/>
              </w:rPr>
            </w:pPr>
          </w:p>
          <w:p w:rsidR="008D168D" w:rsidRPr="008D168D" w:rsidRDefault="008D168D" w:rsidP="00547578">
            <w:pPr>
              <w:ind w:right="480"/>
              <w:rPr>
                <w:lang w:val="nl-BE"/>
              </w:rPr>
            </w:pPr>
            <w:proofErr w:type="spellStart"/>
            <w:r w:rsidRPr="008D168D">
              <w:rPr>
                <w:lang w:val="nl-BE"/>
              </w:rPr>
              <w:t>Ritterdal</w:t>
            </w:r>
            <w:proofErr w:type="spellEnd"/>
            <w:r w:rsidRPr="008D168D">
              <w:rPr>
                <w:lang w:val="nl-BE"/>
              </w:rPr>
              <w:tab/>
              <w:t xml:space="preserve">4,5 cm </w:t>
            </w:r>
          </w:p>
          <w:p w:rsidR="008D168D" w:rsidRPr="008D168D" w:rsidRDefault="008D168D" w:rsidP="00547578">
            <w:pPr>
              <w:ind w:right="480"/>
              <w:rPr>
                <w:lang w:val="nl-BE"/>
              </w:rPr>
            </w:pPr>
            <w:r w:rsidRPr="008D168D">
              <w:rPr>
                <w:lang w:val="nl-BE"/>
              </w:rPr>
              <w:t>Legbed in fijn grind ø</w:t>
            </w:r>
            <w:r w:rsidR="00D14A0D">
              <w:rPr>
                <w:lang w:val="nl-BE"/>
              </w:rPr>
              <w:t> </w:t>
            </w:r>
            <w:r w:rsidRPr="008D168D">
              <w:rPr>
                <w:lang w:val="nl-BE"/>
              </w:rPr>
              <w:t>2/7 tot 4 à 5cm</w:t>
            </w:r>
          </w:p>
          <w:p w:rsidR="008D168D" w:rsidRPr="008D168D" w:rsidRDefault="008D168D" w:rsidP="00547578">
            <w:pPr>
              <w:ind w:right="480"/>
              <w:rPr>
                <w:lang w:val="nl-BE"/>
              </w:rPr>
            </w:pPr>
            <w:proofErr w:type="spellStart"/>
            <w:r w:rsidRPr="008D168D">
              <w:rPr>
                <w:lang w:val="nl-BE"/>
              </w:rPr>
              <w:t>Niet-geweven</w:t>
            </w:r>
            <w:proofErr w:type="spellEnd"/>
            <w:r w:rsidRPr="008D168D">
              <w:rPr>
                <w:lang w:val="nl-BE"/>
              </w:rPr>
              <w:t xml:space="preserve"> </w:t>
            </w:r>
            <w:proofErr w:type="spellStart"/>
            <w:r w:rsidRPr="008D168D">
              <w:rPr>
                <w:lang w:val="nl-BE"/>
              </w:rPr>
              <w:t>geotextiel</w:t>
            </w:r>
            <w:proofErr w:type="spellEnd"/>
          </w:p>
          <w:p w:rsidR="008D168D" w:rsidRPr="008D168D" w:rsidRDefault="008D168D" w:rsidP="00547578">
            <w:pPr>
              <w:ind w:right="480"/>
              <w:rPr>
                <w:lang w:val="nl-BE"/>
              </w:rPr>
            </w:pPr>
          </w:p>
          <w:p w:rsidR="008D168D" w:rsidRPr="008D168D" w:rsidRDefault="008D168D" w:rsidP="00547578">
            <w:pPr>
              <w:ind w:right="480"/>
              <w:rPr>
                <w:lang w:val="nl-BE"/>
              </w:rPr>
            </w:pPr>
            <w:r w:rsidRPr="008D168D">
              <w:rPr>
                <w:lang w:val="nl-BE"/>
              </w:rPr>
              <w:t xml:space="preserve">Draagbed in </w:t>
            </w:r>
            <w:r w:rsidR="00DD0AA6" w:rsidRPr="008D168D">
              <w:rPr>
                <w:lang w:val="nl-BE"/>
              </w:rPr>
              <w:t>grof</w:t>
            </w:r>
            <w:r w:rsidRPr="008D168D">
              <w:rPr>
                <w:lang w:val="nl-BE"/>
              </w:rPr>
              <w:t xml:space="preserve"> grind ø</w:t>
            </w:r>
            <w:r w:rsidR="00D14A0D">
              <w:rPr>
                <w:lang w:val="nl-BE"/>
              </w:rPr>
              <w:t> </w:t>
            </w:r>
            <w:r w:rsidRPr="008D168D">
              <w:rPr>
                <w:lang w:val="nl-BE"/>
              </w:rPr>
              <w:t>10/32</w:t>
            </w:r>
          </w:p>
          <w:p w:rsidR="008D168D" w:rsidRDefault="008D168D" w:rsidP="00547578">
            <w:pPr>
              <w:ind w:right="480"/>
              <w:rPr>
                <w:lang w:val="nl-BE"/>
              </w:rPr>
            </w:pPr>
          </w:p>
          <w:p w:rsidR="008D168D" w:rsidRPr="008D168D" w:rsidRDefault="008D168D" w:rsidP="00547578">
            <w:pPr>
              <w:ind w:right="480"/>
              <w:rPr>
                <w:lang w:val="nl-BE"/>
              </w:rPr>
            </w:pPr>
          </w:p>
          <w:p w:rsidR="008D168D" w:rsidRPr="008D168D" w:rsidRDefault="008D168D" w:rsidP="00547578">
            <w:pPr>
              <w:ind w:right="480"/>
              <w:rPr>
                <w:lang w:val="nl-BE"/>
              </w:rPr>
            </w:pPr>
            <w:r w:rsidRPr="008D168D">
              <w:rPr>
                <w:lang w:val="nl-BE"/>
              </w:rPr>
              <w:t xml:space="preserve">Niet geweven </w:t>
            </w:r>
            <w:proofErr w:type="spellStart"/>
            <w:r w:rsidRPr="008D168D">
              <w:rPr>
                <w:lang w:val="nl-BE"/>
              </w:rPr>
              <w:t>geotextiel</w:t>
            </w:r>
            <w:proofErr w:type="spellEnd"/>
          </w:p>
          <w:p w:rsidR="008D168D" w:rsidRPr="008D168D" w:rsidRDefault="008D168D" w:rsidP="00547578">
            <w:pPr>
              <w:ind w:right="480"/>
              <w:rPr>
                <w:lang w:val="nl-BE"/>
              </w:rPr>
            </w:pPr>
            <w:r w:rsidRPr="008D168D">
              <w:rPr>
                <w:lang w:val="nl-BE"/>
              </w:rPr>
              <w:t>Ondergrond</w:t>
            </w:r>
          </w:p>
          <w:p w:rsidR="008D168D" w:rsidRDefault="008D168D" w:rsidP="00547578">
            <w:pPr>
              <w:spacing w:after="100"/>
              <w:rPr>
                <w:lang w:val="nl-BE"/>
              </w:rPr>
            </w:pPr>
          </w:p>
        </w:tc>
      </w:tr>
    </w:tbl>
    <w:p w:rsidR="008D168D" w:rsidRDefault="008D168D" w:rsidP="00523EEC">
      <w:pPr>
        <w:spacing w:after="100" w:line="240" w:lineRule="auto"/>
        <w:rPr>
          <w:lang w:val="nl-BE"/>
        </w:rPr>
      </w:pPr>
    </w:p>
    <w:p w:rsidR="00523EEC" w:rsidRDefault="00523EEC" w:rsidP="00523EEC">
      <w:pPr>
        <w:spacing w:after="0" w:line="240" w:lineRule="auto"/>
        <w:ind w:right="480"/>
        <w:rPr>
          <w:sz w:val="24"/>
          <w:lang w:val="nl-BE"/>
        </w:rPr>
      </w:pPr>
    </w:p>
    <w:p w:rsidR="00523EEC" w:rsidRPr="00523EEC" w:rsidRDefault="00523EEC" w:rsidP="00523EEC">
      <w:pPr>
        <w:spacing w:after="0" w:line="240" w:lineRule="auto"/>
        <w:ind w:right="480"/>
        <w:rPr>
          <w:sz w:val="24"/>
          <w:lang w:val="nl-BE"/>
        </w:rPr>
      </w:pPr>
    </w:p>
    <w:p w:rsidR="00E17DA0" w:rsidRPr="00621E8F" w:rsidRDefault="00E17DA0">
      <w:pPr>
        <w:rPr>
          <w:b/>
          <w:color w:val="FF0000"/>
          <w:lang w:val="nl-BE"/>
        </w:rPr>
      </w:pPr>
      <w:r w:rsidRPr="00621E8F">
        <w:rPr>
          <w:b/>
          <w:color w:val="FF0000"/>
          <w:lang w:val="nl-BE"/>
        </w:rPr>
        <w:t xml:space="preserve">Bijkomende </w:t>
      </w:r>
      <w:proofErr w:type="gramStart"/>
      <w:r w:rsidRPr="00621E8F">
        <w:rPr>
          <w:b/>
          <w:color w:val="FF0000"/>
          <w:lang w:val="nl-BE"/>
        </w:rPr>
        <w:t>nota :</w:t>
      </w:r>
      <w:proofErr w:type="gramEnd"/>
    </w:p>
    <w:p w:rsidR="008A3C13" w:rsidRDefault="008A3C13">
      <w:pPr>
        <w:rPr>
          <w:lang w:val="nl-BE"/>
        </w:rPr>
      </w:pPr>
      <w:r>
        <w:rPr>
          <w:lang w:val="nl-BE"/>
        </w:rPr>
        <w:t>De omringende boordstenen of verharding liggen één cm hoger dan de verharding met grastegels om geen zijdelingse schokken van banden tegen de oppervlakte met grasplaten te geven. Zodoende wordt de grastegelverharding enk</w:t>
      </w:r>
      <w:r w:rsidR="00110298">
        <w:rPr>
          <w:lang w:val="nl-BE"/>
        </w:rPr>
        <w:t>el langs d</w:t>
      </w:r>
      <w:r>
        <w:rPr>
          <w:lang w:val="nl-BE"/>
        </w:rPr>
        <w:t>e bovenzijde betreden.</w:t>
      </w:r>
    </w:p>
    <w:p w:rsidR="004A3424" w:rsidRDefault="00621E8F">
      <w:pPr>
        <w:rPr>
          <w:lang w:val="nl-BE"/>
        </w:rPr>
      </w:pPr>
      <w:r w:rsidRPr="00D523D4">
        <w:rPr>
          <w:b/>
          <w:u w:val="single"/>
          <w:lang w:val="nl-BE"/>
        </w:rPr>
        <w:t>Ma</w:t>
      </w:r>
      <w:r>
        <w:rPr>
          <w:b/>
          <w:u w:val="single"/>
          <w:lang w:val="nl-BE"/>
        </w:rPr>
        <w:t>rkeerdoppen</w:t>
      </w:r>
    </w:p>
    <w:p w:rsidR="004A3424" w:rsidRDefault="00621E8F">
      <w:pPr>
        <w:rPr>
          <w:lang w:val="nl-BE"/>
        </w:rPr>
      </w:pPr>
      <w:r>
        <w:rPr>
          <w:lang w:val="nl-BE"/>
        </w:rPr>
        <w:t xml:space="preserve">Daar waar nodig worden markeerdoppen ter afbakening van parkeerplaatsen of brandweerpaden bijgeleverd. Aantal markeerdoppen en structuur van de plaatsing is in samenspraak met de architect </w:t>
      </w:r>
      <w:r>
        <w:rPr>
          <w:lang w:val="nl-BE"/>
        </w:rPr>
        <w:lastRenderedPageBreak/>
        <w:t xml:space="preserve">en de projectleider te bepalen. </w:t>
      </w:r>
      <w:proofErr w:type="gramStart"/>
      <w:r w:rsidRPr="008166A7">
        <w:rPr>
          <w:b/>
          <w:color w:val="FF0000"/>
          <w:lang w:val="nl-BE"/>
        </w:rPr>
        <w:t>Nota</w:t>
      </w:r>
      <w:r w:rsidR="00D14A0D">
        <w:rPr>
          <w:b/>
          <w:color w:val="FF0000"/>
          <w:lang w:val="nl-BE"/>
        </w:rPr>
        <w:t> :</w:t>
      </w:r>
      <w:proofErr w:type="gramEnd"/>
      <w:r w:rsidR="00D14A0D">
        <w:rPr>
          <w:b/>
          <w:color w:val="FF0000"/>
          <w:lang w:val="nl-BE"/>
        </w:rPr>
        <w:t xml:space="preserve"> </w:t>
      </w:r>
      <w:r w:rsidRPr="008166A7">
        <w:rPr>
          <w:lang w:val="nl-BE"/>
        </w:rPr>
        <w:t xml:space="preserve">de markeerdoppen worden </w:t>
      </w:r>
      <w:r w:rsidRPr="00897147">
        <w:rPr>
          <w:i/>
          <w:u w:val="single"/>
          <w:lang w:val="nl-BE"/>
        </w:rPr>
        <w:t>voorheen</w:t>
      </w:r>
      <w:r w:rsidRPr="008166A7">
        <w:rPr>
          <w:lang w:val="nl-BE"/>
        </w:rPr>
        <w:t xml:space="preserve"> opvulling van de platen aangebracht.</w:t>
      </w:r>
    </w:p>
    <w:p w:rsidR="005C0DFA" w:rsidRDefault="005C0DFA">
      <w:pPr>
        <w:rPr>
          <w:b/>
          <w:u w:val="single"/>
          <w:lang w:val="nl-BE"/>
        </w:rPr>
      </w:pPr>
    </w:p>
    <w:p w:rsidR="005C0DFA" w:rsidRDefault="005C0DFA">
      <w:pPr>
        <w:rPr>
          <w:b/>
          <w:u w:val="single"/>
          <w:lang w:val="nl-BE"/>
        </w:rPr>
      </w:pPr>
    </w:p>
    <w:p w:rsidR="00D523D4" w:rsidRPr="00D523D4" w:rsidRDefault="00E17DA0">
      <w:pPr>
        <w:rPr>
          <w:b/>
          <w:u w:val="single"/>
          <w:lang w:val="nl-BE"/>
        </w:rPr>
      </w:pPr>
      <w:r>
        <w:rPr>
          <w:b/>
          <w:u w:val="single"/>
          <w:lang w:val="nl-BE"/>
        </w:rPr>
        <w:t xml:space="preserve">Graszaad - </w:t>
      </w:r>
      <w:r w:rsidR="00D523D4" w:rsidRPr="00D523D4">
        <w:rPr>
          <w:b/>
          <w:u w:val="single"/>
          <w:lang w:val="nl-BE"/>
        </w:rPr>
        <w:t>Materiaal</w:t>
      </w:r>
    </w:p>
    <w:p w:rsidR="00D523D4" w:rsidRDefault="00D523D4">
      <w:pPr>
        <w:rPr>
          <w:lang w:val="nl-BE"/>
        </w:rPr>
      </w:pPr>
      <w:r>
        <w:rPr>
          <w:lang w:val="nl-BE"/>
        </w:rPr>
        <w:t>De soorten graszaden worden bij de zaadleverancier gemengd. Bij elke levering van graszaad is een certificaat met inhoud gevoegd. De mengeling voor het gazon is samengesteld uit een mengsel van sport- of parkeertoepassingen.</w:t>
      </w:r>
    </w:p>
    <w:p w:rsidR="00D523D4" w:rsidRPr="00D523D4" w:rsidRDefault="00D523D4" w:rsidP="00D523D4">
      <w:pPr>
        <w:ind w:firstLine="360"/>
        <w:rPr>
          <w:i/>
          <w:lang w:val="nl-BE"/>
        </w:rPr>
      </w:pPr>
      <w:r w:rsidRPr="00D523D4">
        <w:rPr>
          <w:i/>
          <w:lang w:val="nl-BE"/>
        </w:rPr>
        <w:t>Voorbeeld:</w:t>
      </w:r>
    </w:p>
    <w:p w:rsidR="00D523D4" w:rsidRDefault="00D523D4" w:rsidP="00D523D4">
      <w:pPr>
        <w:pStyle w:val="Paragraphedeliste"/>
        <w:numPr>
          <w:ilvl w:val="0"/>
          <w:numId w:val="1"/>
        </w:numPr>
        <w:rPr>
          <w:lang w:val="nl-BE"/>
        </w:rPr>
      </w:pPr>
      <w:proofErr w:type="spellStart"/>
      <w:r>
        <w:rPr>
          <w:lang w:val="nl-BE"/>
        </w:rPr>
        <w:t>Koeleria</w:t>
      </w:r>
      <w:proofErr w:type="spellEnd"/>
      <w:r>
        <w:rPr>
          <w:lang w:val="nl-BE"/>
        </w:rPr>
        <w:t xml:space="preserve"> </w:t>
      </w:r>
      <w:proofErr w:type="spellStart"/>
      <w:r>
        <w:rPr>
          <w:lang w:val="nl-BE"/>
        </w:rPr>
        <w:t>macrantha</w:t>
      </w:r>
      <w:proofErr w:type="spellEnd"/>
      <w:r>
        <w:rPr>
          <w:lang w:val="nl-BE"/>
        </w:rPr>
        <w:t xml:space="preserve"> omhuld 40</w:t>
      </w:r>
      <w:r w:rsidR="00D14A0D">
        <w:rPr>
          <w:lang w:val="nl-BE"/>
        </w:rPr>
        <w:t> </w:t>
      </w:r>
      <w:r>
        <w:rPr>
          <w:lang w:val="nl-BE"/>
        </w:rPr>
        <w:t>%</w:t>
      </w:r>
    </w:p>
    <w:p w:rsidR="00D523D4" w:rsidRDefault="00D523D4" w:rsidP="00D523D4">
      <w:pPr>
        <w:pStyle w:val="Paragraphedeliste"/>
        <w:numPr>
          <w:ilvl w:val="0"/>
          <w:numId w:val="1"/>
        </w:numPr>
        <w:rPr>
          <w:lang w:val="nl-BE"/>
        </w:rPr>
      </w:pPr>
      <w:proofErr w:type="spellStart"/>
      <w:r>
        <w:rPr>
          <w:lang w:val="nl-BE"/>
        </w:rPr>
        <w:t>Festuca</w:t>
      </w:r>
      <w:proofErr w:type="spellEnd"/>
      <w:r>
        <w:rPr>
          <w:lang w:val="nl-BE"/>
        </w:rPr>
        <w:t xml:space="preserve"> </w:t>
      </w:r>
      <w:proofErr w:type="spellStart"/>
      <w:r>
        <w:rPr>
          <w:lang w:val="nl-BE"/>
        </w:rPr>
        <w:t>rubra</w:t>
      </w:r>
      <w:proofErr w:type="spellEnd"/>
      <w:r>
        <w:rPr>
          <w:lang w:val="nl-BE"/>
        </w:rPr>
        <w:t xml:space="preserve"> </w:t>
      </w:r>
      <w:proofErr w:type="spellStart"/>
      <w:r>
        <w:rPr>
          <w:lang w:val="nl-BE"/>
        </w:rPr>
        <w:t>trichophilia</w:t>
      </w:r>
      <w:proofErr w:type="spellEnd"/>
      <w:r>
        <w:rPr>
          <w:lang w:val="nl-BE"/>
        </w:rPr>
        <w:t xml:space="preserve"> 15</w:t>
      </w:r>
      <w:r w:rsidR="00D14A0D">
        <w:rPr>
          <w:lang w:val="nl-BE"/>
        </w:rPr>
        <w:t> </w:t>
      </w:r>
      <w:r>
        <w:rPr>
          <w:lang w:val="nl-BE"/>
        </w:rPr>
        <w:t>%</w:t>
      </w:r>
    </w:p>
    <w:p w:rsidR="00D523D4" w:rsidRDefault="00D523D4" w:rsidP="00D523D4">
      <w:pPr>
        <w:pStyle w:val="Paragraphedeliste"/>
        <w:numPr>
          <w:ilvl w:val="0"/>
          <w:numId w:val="1"/>
        </w:numPr>
        <w:rPr>
          <w:lang w:val="nl-BE"/>
        </w:rPr>
      </w:pPr>
      <w:proofErr w:type="spellStart"/>
      <w:r>
        <w:rPr>
          <w:lang w:val="nl-BE"/>
        </w:rPr>
        <w:t>Festuca</w:t>
      </w:r>
      <w:proofErr w:type="spellEnd"/>
      <w:r>
        <w:rPr>
          <w:lang w:val="nl-BE"/>
        </w:rPr>
        <w:t xml:space="preserve"> </w:t>
      </w:r>
      <w:proofErr w:type="spellStart"/>
      <w:r>
        <w:rPr>
          <w:lang w:val="nl-BE"/>
        </w:rPr>
        <w:t>rubra</w:t>
      </w:r>
      <w:proofErr w:type="spellEnd"/>
      <w:r>
        <w:rPr>
          <w:lang w:val="nl-BE"/>
        </w:rPr>
        <w:t xml:space="preserve"> </w:t>
      </w:r>
      <w:proofErr w:type="spellStart"/>
      <w:r>
        <w:rPr>
          <w:lang w:val="nl-BE"/>
        </w:rPr>
        <w:t>commutata</w:t>
      </w:r>
      <w:proofErr w:type="spellEnd"/>
      <w:r>
        <w:rPr>
          <w:lang w:val="nl-BE"/>
        </w:rPr>
        <w:t xml:space="preserve"> 15</w:t>
      </w:r>
      <w:r w:rsidR="00D14A0D">
        <w:rPr>
          <w:lang w:val="nl-BE"/>
        </w:rPr>
        <w:t> </w:t>
      </w:r>
      <w:r>
        <w:rPr>
          <w:lang w:val="nl-BE"/>
        </w:rPr>
        <w:t>%</w:t>
      </w:r>
    </w:p>
    <w:p w:rsidR="00D523D4" w:rsidRDefault="00D523D4" w:rsidP="00D523D4">
      <w:pPr>
        <w:pStyle w:val="Paragraphedeliste"/>
        <w:numPr>
          <w:ilvl w:val="0"/>
          <w:numId w:val="1"/>
        </w:numPr>
        <w:rPr>
          <w:lang w:val="nl-BE"/>
        </w:rPr>
      </w:pPr>
      <w:proofErr w:type="spellStart"/>
      <w:r>
        <w:rPr>
          <w:lang w:val="nl-BE"/>
        </w:rPr>
        <w:t>Poa</w:t>
      </w:r>
      <w:proofErr w:type="spellEnd"/>
      <w:r>
        <w:rPr>
          <w:lang w:val="nl-BE"/>
        </w:rPr>
        <w:t xml:space="preserve"> </w:t>
      </w:r>
      <w:proofErr w:type="spellStart"/>
      <w:r>
        <w:rPr>
          <w:lang w:val="nl-BE"/>
        </w:rPr>
        <w:t>pratensis</w:t>
      </w:r>
      <w:proofErr w:type="spellEnd"/>
      <w:r>
        <w:rPr>
          <w:lang w:val="nl-BE"/>
        </w:rPr>
        <w:t xml:space="preserve"> 20</w:t>
      </w:r>
      <w:r w:rsidR="00D14A0D">
        <w:rPr>
          <w:lang w:val="nl-BE"/>
        </w:rPr>
        <w:t> </w:t>
      </w:r>
      <w:r>
        <w:rPr>
          <w:lang w:val="nl-BE"/>
        </w:rPr>
        <w:t>%</w:t>
      </w:r>
    </w:p>
    <w:p w:rsidR="00D523D4" w:rsidRDefault="00D523D4" w:rsidP="00D523D4">
      <w:pPr>
        <w:pStyle w:val="Paragraphedeliste"/>
        <w:numPr>
          <w:ilvl w:val="0"/>
          <w:numId w:val="1"/>
        </w:numPr>
        <w:rPr>
          <w:lang w:val="nl-BE"/>
        </w:rPr>
      </w:pPr>
      <w:proofErr w:type="spellStart"/>
      <w:r>
        <w:rPr>
          <w:lang w:val="nl-BE"/>
        </w:rPr>
        <w:t>Lolium</w:t>
      </w:r>
      <w:proofErr w:type="spellEnd"/>
      <w:r>
        <w:rPr>
          <w:lang w:val="nl-BE"/>
        </w:rPr>
        <w:t xml:space="preserve"> </w:t>
      </w:r>
      <w:proofErr w:type="spellStart"/>
      <w:r>
        <w:rPr>
          <w:lang w:val="nl-BE"/>
        </w:rPr>
        <w:t>perenne</w:t>
      </w:r>
      <w:proofErr w:type="spellEnd"/>
      <w:r>
        <w:rPr>
          <w:lang w:val="nl-BE"/>
        </w:rPr>
        <w:t xml:space="preserve"> 10</w:t>
      </w:r>
      <w:r w:rsidR="00D14A0D">
        <w:rPr>
          <w:lang w:val="nl-BE"/>
        </w:rPr>
        <w:t> </w:t>
      </w:r>
      <w:bookmarkStart w:id="0" w:name="_GoBack"/>
      <w:bookmarkEnd w:id="0"/>
      <w:r>
        <w:rPr>
          <w:lang w:val="nl-BE"/>
        </w:rPr>
        <w:t>%</w:t>
      </w:r>
    </w:p>
    <w:p w:rsidR="00D523D4" w:rsidRPr="00D523D4" w:rsidRDefault="00D523D4" w:rsidP="00D523D4">
      <w:pPr>
        <w:rPr>
          <w:b/>
          <w:u w:val="single"/>
          <w:lang w:val="nl-BE"/>
        </w:rPr>
      </w:pPr>
      <w:r w:rsidRPr="00D523D4">
        <w:rPr>
          <w:b/>
          <w:u w:val="single"/>
          <w:lang w:val="nl-BE"/>
        </w:rPr>
        <w:t>Uitvoering</w:t>
      </w:r>
      <w:r w:rsidR="00E17DA0">
        <w:rPr>
          <w:b/>
          <w:u w:val="single"/>
          <w:lang w:val="nl-BE"/>
        </w:rPr>
        <w:t xml:space="preserve"> grondwerken</w:t>
      </w:r>
    </w:p>
    <w:p w:rsidR="002134A3" w:rsidRDefault="00D523D4" w:rsidP="00D523D4">
      <w:pPr>
        <w:rPr>
          <w:lang w:val="nl-BE"/>
        </w:rPr>
      </w:pPr>
      <w:r>
        <w:rPr>
          <w:lang w:val="nl-BE"/>
        </w:rPr>
        <w:t xml:space="preserve">Er worden geen grondbewerkingen uitgevoerd bij vorst of neerslag. Na vulling met het mengsel van grond, </w:t>
      </w:r>
      <w:proofErr w:type="gramStart"/>
      <w:r>
        <w:rPr>
          <w:lang w:val="nl-BE"/>
        </w:rPr>
        <w:t>substraat</w:t>
      </w:r>
      <w:proofErr w:type="gramEnd"/>
      <w:r w:rsidR="003B02BE">
        <w:rPr>
          <w:lang w:val="nl-BE"/>
        </w:rPr>
        <w:t>,</w:t>
      </w:r>
      <w:r>
        <w:rPr>
          <w:lang w:val="nl-BE"/>
        </w:rPr>
        <w:t xml:space="preserve"> meststof</w:t>
      </w:r>
      <w:r w:rsidR="003B02BE">
        <w:rPr>
          <w:lang w:val="nl-BE"/>
        </w:rPr>
        <w:t xml:space="preserve"> en graszaad mag de oppervlakte niet meer betreden worden</w:t>
      </w:r>
      <w:r w:rsidR="00DD7F63">
        <w:rPr>
          <w:lang w:val="nl-BE"/>
        </w:rPr>
        <w:t>,</w:t>
      </w:r>
      <w:r w:rsidR="003B02BE">
        <w:rPr>
          <w:lang w:val="nl-BE"/>
        </w:rPr>
        <w:t xml:space="preserve"> </w:t>
      </w:r>
      <w:r w:rsidR="00DD7F63">
        <w:rPr>
          <w:lang w:val="nl-BE"/>
        </w:rPr>
        <w:t xml:space="preserve">zodat </w:t>
      </w:r>
      <w:r w:rsidR="003B02BE">
        <w:rPr>
          <w:lang w:val="nl-BE"/>
        </w:rPr>
        <w:t xml:space="preserve">spoorvorming </w:t>
      </w:r>
      <w:r w:rsidR="00DD7F63">
        <w:rPr>
          <w:lang w:val="nl-BE"/>
        </w:rPr>
        <w:t>of beschadiging van het groenoppervlak, vermeden wordt</w:t>
      </w:r>
      <w:r w:rsidR="003B02BE">
        <w:rPr>
          <w:lang w:val="nl-BE"/>
        </w:rPr>
        <w:t>. Bij voorkeur wordt de oppervlakte afgebakend en beschermd voor betreding. De werken voor afbakening zijn meteen opgenomen in de kostenpost voor de aanleg en het onderhoud van de omgevingsaanleg.</w:t>
      </w:r>
      <w:r w:rsidR="00E17DA0">
        <w:rPr>
          <w:lang w:val="nl-BE"/>
        </w:rPr>
        <w:t xml:space="preserve"> Vulling, alsook </w:t>
      </w:r>
      <w:r w:rsidR="00E17DA0" w:rsidRPr="003C1979">
        <w:rPr>
          <w:lang w:val="nl-BE"/>
        </w:rPr>
        <w:t>onderhoud van de grastegels tot definitieve oplevering</w:t>
      </w:r>
      <w:r w:rsidR="00E17DA0">
        <w:rPr>
          <w:lang w:val="nl-BE"/>
        </w:rPr>
        <w:t xml:space="preserve"> (omschreven in de post Onderhoud na vulling),</w:t>
      </w:r>
      <w:r w:rsidR="00E17DA0" w:rsidRPr="003C1979">
        <w:rPr>
          <w:lang w:val="nl-BE"/>
        </w:rPr>
        <w:t xml:space="preserve"> is in de eenheidsprijs inbegrepen.</w:t>
      </w:r>
    </w:p>
    <w:p w:rsidR="002134A3" w:rsidRPr="002134A3" w:rsidRDefault="002134A3" w:rsidP="00D523D4">
      <w:pPr>
        <w:rPr>
          <w:b/>
          <w:u w:val="single"/>
          <w:lang w:val="nl-BE"/>
        </w:rPr>
      </w:pPr>
      <w:r w:rsidRPr="002134A3">
        <w:rPr>
          <w:b/>
          <w:u w:val="single"/>
          <w:lang w:val="nl-BE"/>
        </w:rPr>
        <w:t>Bewerkingen bij het zaaien</w:t>
      </w:r>
    </w:p>
    <w:p w:rsidR="00FC7EF3" w:rsidRDefault="002134A3" w:rsidP="00D523D4">
      <w:pPr>
        <w:rPr>
          <w:lang w:val="nl-BE"/>
        </w:rPr>
      </w:pPr>
      <w:r>
        <w:rPr>
          <w:lang w:val="nl-BE"/>
        </w:rPr>
        <w:t xml:space="preserve">Het </w:t>
      </w:r>
      <w:r w:rsidR="00FC7EF3">
        <w:rPr>
          <w:lang w:val="nl-BE"/>
        </w:rPr>
        <w:t>bewerken van de verharding met gras is niet toegestaan wanneer het vriest, wanneer de grond bevroren of niet normaal bewerkbaar is, om een optimaal resultaat voor een groen grasoppervlak te realiser</w:t>
      </w:r>
      <w:r w:rsidR="00E17DA0">
        <w:rPr>
          <w:lang w:val="nl-BE"/>
        </w:rPr>
        <w:t>en. De aannemer legt de aanvang</w:t>
      </w:r>
      <w:r w:rsidR="00FC7EF3">
        <w:rPr>
          <w:lang w:val="nl-BE"/>
        </w:rPr>
        <w:t xml:space="preserve"> van de werken ter goedkeuring voor aan de architect.</w:t>
      </w:r>
    </w:p>
    <w:p w:rsidR="00FC7EF3" w:rsidRDefault="00FC7EF3" w:rsidP="00D523D4">
      <w:pPr>
        <w:rPr>
          <w:lang w:val="nl-BE"/>
        </w:rPr>
      </w:pPr>
      <w:r>
        <w:rPr>
          <w:lang w:val="nl-BE"/>
        </w:rPr>
        <w:t>Alle bewerkingen voor het vullen van de platen worden zo spoedig mogelijk na elkaar uitgevoerd.</w:t>
      </w:r>
    </w:p>
    <w:p w:rsidR="00FC7EF3" w:rsidRPr="00FC7EF3" w:rsidRDefault="00FC7EF3" w:rsidP="00D523D4">
      <w:pPr>
        <w:rPr>
          <w:b/>
          <w:u w:val="single"/>
          <w:lang w:val="nl-BE"/>
        </w:rPr>
      </w:pPr>
      <w:r w:rsidRPr="00FC7EF3">
        <w:rPr>
          <w:b/>
          <w:u w:val="single"/>
          <w:lang w:val="nl-BE"/>
        </w:rPr>
        <w:t>Onderhoud na vulling</w:t>
      </w:r>
    </w:p>
    <w:p w:rsidR="007F460C" w:rsidRDefault="007F460C" w:rsidP="00D523D4">
      <w:pPr>
        <w:rPr>
          <w:lang w:val="nl-BE"/>
        </w:rPr>
      </w:pPr>
      <w:r>
        <w:rPr>
          <w:lang w:val="nl-BE"/>
        </w:rPr>
        <w:t xml:space="preserve">Het onderhoud </w:t>
      </w:r>
      <w:proofErr w:type="gramStart"/>
      <w:r>
        <w:rPr>
          <w:lang w:val="nl-BE"/>
        </w:rPr>
        <w:t>omvat</w:t>
      </w:r>
      <w:r w:rsidR="00D14A0D">
        <w:rPr>
          <w:lang w:val="nl-BE"/>
        </w:rPr>
        <w:t> :</w:t>
      </w:r>
      <w:proofErr w:type="gramEnd"/>
      <w:r w:rsidR="00D14A0D">
        <w:rPr>
          <w:lang w:val="nl-BE"/>
        </w:rPr>
        <w:t xml:space="preserve"> </w:t>
      </w:r>
    </w:p>
    <w:p w:rsidR="00FC7EF3" w:rsidRDefault="007F460C" w:rsidP="007F460C">
      <w:pPr>
        <w:pStyle w:val="Paragraphedeliste"/>
        <w:numPr>
          <w:ilvl w:val="0"/>
          <w:numId w:val="1"/>
        </w:numPr>
        <w:rPr>
          <w:lang w:val="nl-BE"/>
        </w:rPr>
      </w:pPr>
      <w:r>
        <w:rPr>
          <w:lang w:val="nl-BE"/>
        </w:rPr>
        <w:t>de eerste twee maaibeurten</w:t>
      </w:r>
    </w:p>
    <w:p w:rsidR="007F460C" w:rsidRPr="007F460C" w:rsidRDefault="007F460C" w:rsidP="007F460C">
      <w:pPr>
        <w:pStyle w:val="Paragraphedeliste"/>
        <w:numPr>
          <w:ilvl w:val="0"/>
          <w:numId w:val="1"/>
        </w:numPr>
        <w:rPr>
          <w:lang w:val="nl-BE"/>
        </w:rPr>
      </w:pPr>
      <w:r>
        <w:rPr>
          <w:lang w:val="nl-BE"/>
        </w:rPr>
        <w:t>het verwijderen van vreemde gewassen</w:t>
      </w:r>
    </w:p>
    <w:p w:rsidR="007F460C" w:rsidRDefault="007F460C" w:rsidP="007F460C">
      <w:pPr>
        <w:pStyle w:val="Paragraphedeliste"/>
        <w:numPr>
          <w:ilvl w:val="0"/>
          <w:numId w:val="1"/>
        </w:numPr>
        <w:rPr>
          <w:lang w:val="nl-BE"/>
        </w:rPr>
      </w:pPr>
      <w:r w:rsidRPr="007F460C">
        <w:rPr>
          <w:lang w:val="nl-BE"/>
        </w:rPr>
        <w:t xml:space="preserve">het </w:t>
      </w:r>
      <w:r w:rsidR="00A2106D">
        <w:rPr>
          <w:lang w:val="nl-BE"/>
        </w:rPr>
        <w:t xml:space="preserve">opnieuw </w:t>
      </w:r>
      <w:r w:rsidRPr="007F460C">
        <w:rPr>
          <w:lang w:val="nl-BE"/>
        </w:rPr>
        <w:t>zaaien met hetzelfde zaadmengsel op eventueel voorkomende kale plekken</w:t>
      </w:r>
      <w:r>
        <w:rPr>
          <w:lang w:val="nl-BE"/>
        </w:rPr>
        <w:t xml:space="preserve"> of waar vreemde gewassen in de grasmat waren opgekomen.</w:t>
      </w:r>
    </w:p>
    <w:p w:rsidR="00E17DA0" w:rsidRDefault="00E17DA0" w:rsidP="00E17DA0">
      <w:pPr>
        <w:rPr>
          <w:lang w:val="nl-BE"/>
        </w:rPr>
      </w:pPr>
      <w:r>
        <w:rPr>
          <w:lang w:val="nl-BE"/>
        </w:rPr>
        <w:t xml:space="preserve">Na de tweede maaibeurt wordt de grasoppervlakte behandeld met een selectief herbicide. Dit herbicide zal samen met de toepassingswijze en de te gebruiken hoeveelheid afhangen van de meest </w:t>
      </w:r>
      <w:r>
        <w:rPr>
          <w:lang w:val="nl-BE"/>
        </w:rPr>
        <w:lastRenderedPageBreak/>
        <w:t>voorkomende onkruidsoorten en dient alvorens het te gebruiken, goedgekeurd te worden door de architect of projectleider.</w:t>
      </w:r>
    </w:p>
    <w:p w:rsidR="00E17DA0" w:rsidRDefault="00E17DA0" w:rsidP="00E17DA0">
      <w:pPr>
        <w:rPr>
          <w:lang w:val="nl-BE"/>
        </w:rPr>
      </w:pPr>
    </w:p>
    <w:p w:rsidR="00E17DA0" w:rsidRPr="00E17DA0" w:rsidRDefault="00E17DA0" w:rsidP="00E17DA0">
      <w:pPr>
        <w:rPr>
          <w:lang w:val="nl-BE"/>
        </w:rPr>
      </w:pPr>
    </w:p>
    <w:p w:rsidR="007F460C" w:rsidRPr="007F460C" w:rsidRDefault="007F460C" w:rsidP="007F460C">
      <w:pPr>
        <w:ind w:left="360"/>
        <w:rPr>
          <w:b/>
          <w:u w:val="single"/>
          <w:lang w:val="nl-BE"/>
        </w:rPr>
      </w:pPr>
      <w:r w:rsidRPr="007F460C">
        <w:rPr>
          <w:b/>
          <w:u w:val="single"/>
          <w:lang w:val="nl-BE"/>
        </w:rPr>
        <w:t xml:space="preserve">Aanvullend </w:t>
      </w:r>
      <w:proofErr w:type="spellStart"/>
      <w:r w:rsidRPr="007F460C">
        <w:rPr>
          <w:b/>
          <w:u w:val="single"/>
          <w:lang w:val="nl-BE"/>
        </w:rPr>
        <w:t>onderhoudsvooschrift</w:t>
      </w:r>
      <w:proofErr w:type="spellEnd"/>
    </w:p>
    <w:p w:rsidR="00A2106D" w:rsidRDefault="007F460C" w:rsidP="007F460C">
      <w:pPr>
        <w:ind w:left="360"/>
        <w:rPr>
          <w:lang w:val="nl-BE"/>
        </w:rPr>
      </w:pPr>
      <w:r>
        <w:rPr>
          <w:lang w:val="nl-BE"/>
        </w:rPr>
        <w:t>De aannemer neemt na plaatsing van de grasmat, alle mogelijke maatregelen om het normale regelmatig opkomen van het gras en de wortelvorming te verzekeren.</w:t>
      </w:r>
      <w:r w:rsidR="004B37F4">
        <w:rPr>
          <w:lang w:val="nl-BE"/>
        </w:rPr>
        <w:t xml:space="preserve"> Dit kan bewatering in droge periode inhouden. </w:t>
      </w:r>
    </w:p>
    <w:p w:rsidR="007F460C" w:rsidRDefault="004B37F4" w:rsidP="007F460C">
      <w:pPr>
        <w:ind w:left="360"/>
        <w:rPr>
          <w:lang w:val="nl-BE"/>
        </w:rPr>
      </w:pPr>
      <w:r>
        <w:rPr>
          <w:lang w:val="nl-BE"/>
        </w:rPr>
        <w:t>Het gras wordt een eerste en tweede maal gemaaid tot op 4 cm hoogte, telkens het gras minstens 10 cm en maximum 15 cm hoog is. Het maaien gebeurt met een grasmaaimachine die de jonge planten niet uitrukt. Het afgemaaide gras wordt onmiddellijk van het terrein verwijderd.</w:t>
      </w:r>
    </w:p>
    <w:p w:rsidR="004B37F4" w:rsidRPr="00A2106D" w:rsidRDefault="00A2106D" w:rsidP="007F460C">
      <w:pPr>
        <w:ind w:left="360"/>
        <w:rPr>
          <w:b/>
          <w:u w:val="single"/>
          <w:lang w:val="nl-BE"/>
        </w:rPr>
      </w:pPr>
      <w:r w:rsidRPr="00A2106D">
        <w:rPr>
          <w:b/>
          <w:u w:val="single"/>
          <w:lang w:val="nl-BE"/>
        </w:rPr>
        <w:t>De verharding met HDPE grasplaten</w:t>
      </w:r>
    </w:p>
    <w:p w:rsidR="00A2106D" w:rsidRDefault="00A2106D" w:rsidP="00A2106D">
      <w:pPr>
        <w:pStyle w:val="Paragraphedeliste"/>
        <w:numPr>
          <w:ilvl w:val="0"/>
          <w:numId w:val="1"/>
        </w:numPr>
        <w:rPr>
          <w:lang w:val="nl-BE"/>
        </w:rPr>
      </w:pPr>
      <w:r>
        <w:rPr>
          <w:lang w:val="nl-BE"/>
        </w:rPr>
        <w:t>Is effen en vertoont geen met het oog merkbare hoogteverschillen</w:t>
      </w:r>
    </w:p>
    <w:p w:rsidR="00A2106D" w:rsidRDefault="00A2106D" w:rsidP="00A2106D">
      <w:pPr>
        <w:pStyle w:val="Paragraphedeliste"/>
        <w:numPr>
          <w:ilvl w:val="0"/>
          <w:numId w:val="1"/>
        </w:numPr>
        <w:rPr>
          <w:lang w:val="nl-BE"/>
        </w:rPr>
      </w:pPr>
      <w:r>
        <w:rPr>
          <w:lang w:val="nl-BE"/>
        </w:rPr>
        <w:t>Vertoont dertig kalenderdagen na het zaaien een normale en regelmatige opkomst, d.w.z. de aanwezige kiemplanten zijn gelijkmatig verdeeld over de hele oppervlakte en hebben blad gevormd</w:t>
      </w:r>
    </w:p>
    <w:p w:rsidR="00A2106D" w:rsidRDefault="00A2106D" w:rsidP="00A2106D">
      <w:pPr>
        <w:pStyle w:val="Paragraphedeliste"/>
        <w:numPr>
          <w:ilvl w:val="0"/>
          <w:numId w:val="1"/>
        </w:numPr>
        <w:rPr>
          <w:lang w:val="nl-BE"/>
        </w:rPr>
      </w:pPr>
      <w:r>
        <w:rPr>
          <w:lang w:val="nl-BE"/>
        </w:rPr>
        <w:t>Vertonen bij oplevering en opruim</w:t>
      </w:r>
      <w:r w:rsidR="002C62B6">
        <w:rPr>
          <w:lang w:val="nl-BE"/>
        </w:rPr>
        <w:t>ing</w:t>
      </w:r>
      <w:r>
        <w:rPr>
          <w:lang w:val="nl-BE"/>
        </w:rPr>
        <w:t xml:space="preserve"> van de afsluiting ter bescherming van de kiemplanten, een dichte en gesloten begroeiing. Opruiming van de afsluiting rond de grasoppervlakte is in de kostenpost </w:t>
      </w:r>
      <w:r w:rsidR="002C62B6">
        <w:rPr>
          <w:lang w:val="nl-BE"/>
        </w:rPr>
        <w:t xml:space="preserve">van de aanleg </w:t>
      </w:r>
      <w:r>
        <w:rPr>
          <w:lang w:val="nl-BE"/>
        </w:rPr>
        <w:t>inbegrepen</w:t>
      </w:r>
    </w:p>
    <w:p w:rsidR="00A2106D" w:rsidRDefault="002C62B6" w:rsidP="00A2106D">
      <w:pPr>
        <w:pStyle w:val="Paragraphedeliste"/>
        <w:numPr>
          <w:ilvl w:val="0"/>
          <w:numId w:val="1"/>
        </w:numPr>
        <w:rPr>
          <w:lang w:val="nl-BE"/>
        </w:rPr>
      </w:pPr>
      <w:r>
        <w:rPr>
          <w:lang w:val="nl-BE"/>
        </w:rPr>
        <w:t xml:space="preserve">De controle van de dichtheid bij de definitieve oplevering door de architect, </w:t>
      </w:r>
      <w:proofErr w:type="gramStart"/>
      <w:r>
        <w:rPr>
          <w:lang w:val="nl-BE"/>
        </w:rPr>
        <w:t>overeenkomstig</w:t>
      </w:r>
      <w:proofErr w:type="gramEnd"/>
      <w:r>
        <w:rPr>
          <w:lang w:val="nl-BE"/>
        </w:rPr>
        <w:t xml:space="preserve"> de kenmerken en voorschriften van de fabrikant, d.w.z. een proper, stevig en esthetisch ogende oppervlakte</w:t>
      </w:r>
    </w:p>
    <w:p w:rsidR="00E92DB9" w:rsidRPr="00E92DB9" w:rsidRDefault="00E92DB9" w:rsidP="00A10415">
      <w:pPr>
        <w:rPr>
          <w:lang w:val="nl-BE"/>
        </w:rPr>
      </w:pPr>
    </w:p>
    <w:sectPr w:rsidR="00E92DB9" w:rsidRPr="00E92DB9" w:rsidSect="00910D9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FE" w:rsidRDefault="006045FE" w:rsidP="008A3C13">
      <w:pPr>
        <w:spacing w:after="0" w:line="240" w:lineRule="auto"/>
      </w:pPr>
      <w:r>
        <w:separator/>
      </w:r>
    </w:p>
  </w:endnote>
  <w:endnote w:type="continuationSeparator" w:id="0">
    <w:p w:rsidR="006045FE" w:rsidRDefault="006045FE" w:rsidP="008A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146"/>
      <w:docPartObj>
        <w:docPartGallery w:val="Page Numbers (Bottom of Page)"/>
        <w:docPartUnique/>
      </w:docPartObj>
    </w:sdtPr>
    <w:sdtContent>
      <w:p w:rsidR="008A3C13" w:rsidRDefault="006F56A9">
        <w:pPr>
          <w:pStyle w:val="Pieddepage"/>
          <w:jc w:val="right"/>
        </w:pPr>
        <w:r>
          <w:fldChar w:fldCharType="begin"/>
        </w:r>
        <w:r w:rsidR="00523EEC">
          <w:instrText xml:space="preserve"> PAGE   \* MERGEFORMAT </w:instrText>
        </w:r>
        <w:r>
          <w:fldChar w:fldCharType="separate"/>
        </w:r>
        <w:r w:rsidR="00DD0AA6">
          <w:rPr>
            <w:noProof/>
          </w:rPr>
          <w:t>2</w:t>
        </w:r>
        <w:r>
          <w:rPr>
            <w:noProof/>
          </w:rPr>
          <w:fldChar w:fldCharType="end"/>
        </w:r>
      </w:p>
    </w:sdtContent>
  </w:sdt>
  <w:p w:rsidR="008A3C13" w:rsidRDefault="008A3C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FE" w:rsidRDefault="006045FE" w:rsidP="008A3C13">
      <w:pPr>
        <w:spacing w:after="0" w:line="240" w:lineRule="auto"/>
      </w:pPr>
      <w:r>
        <w:separator/>
      </w:r>
    </w:p>
  </w:footnote>
  <w:footnote w:type="continuationSeparator" w:id="0">
    <w:p w:rsidR="006045FE" w:rsidRDefault="006045FE" w:rsidP="008A3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E7031"/>
    <w:multiLevelType w:val="hybridMultilevel"/>
    <w:tmpl w:val="68469EBE"/>
    <w:lvl w:ilvl="0" w:tplc="8E3E88A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70924E3F"/>
    <w:multiLevelType w:val="hybridMultilevel"/>
    <w:tmpl w:val="6B2866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9433CD"/>
    <w:rsid w:val="000019F9"/>
    <w:rsid w:val="00006EC2"/>
    <w:rsid w:val="000C5DCA"/>
    <w:rsid w:val="000D0DE7"/>
    <w:rsid w:val="000F3937"/>
    <w:rsid w:val="0010091D"/>
    <w:rsid w:val="00110298"/>
    <w:rsid w:val="00110CDE"/>
    <w:rsid w:val="0012179D"/>
    <w:rsid w:val="001307A9"/>
    <w:rsid w:val="00131DDD"/>
    <w:rsid w:val="00133A27"/>
    <w:rsid w:val="001D418D"/>
    <w:rsid w:val="001D7D57"/>
    <w:rsid w:val="002134A3"/>
    <w:rsid w:val="0023551C"/>
    <w:rsid w:val="0024233D"/>
    <w:rsid w:val="00284F06"/>
    <w:rsid w:val="002A7C04"/>
    <w:rsid w:val="002C62B6"/>
    <w:rsid w:val="002D3110"/>
    <w:rsid w:val="002F0591"/>
    <w:rsid w:val="00304072"/>
    <w:rsid w:val="00331FBF"/>
    <w:rsid w:val="003B02BE"/>
    <w:rsid w:val="003C1979"/>
    <w:rsid w:val="003D06C4"/>
    <w:rsid w:val="0041638E"/>
    <w:rsid w:val="00434976"/>
    <w:rsid w:val="00460558"/>
    <w:rsid w:val="00471E01"/>
    <w:rsid w:val="0047391E"/>
    <w:rsid w:val="00475966"/>
    <w:rsid w:val="004A15F1"/>
    <w:rsid w:val="004A3424"/>
    <w:rsid w:val="004B37F4"/>
    <w:rsid w:val="004B477A"/>
    <w:rsid w:val="004D04FD"/>
    <w:rsid w:val="004E3306"/>
    <w:rsid w:val="004F5A43"/>
    <w:rsid w:val="00516286"/>
    <w:rsid w:val="00523EEC"/>
    <w:rsid w:val="00534386"/>
    <w:rsid w:val="00564EDD"/>
    <w:rsid w:val="00596AA5"/>
    <w:rsid w:val="005A04E0"/>
    <w:rsid w:val="005A69FD"/>
    <w:rsid w:val="005C0DFA"/>
    <w:rsid w:val="005F1B51"/>
    <w:rsid w:val="006045FE"/>
    <w:rsid w:val="0062032F"/>
    <w:rsid w:val="00621E8F"/>
    <w:rsid w:val="00637DF5"/>
    <w:rsid w:val="00696581"/>
    <w:rsid w:val="006A0E30"/>
    <w:rsid w:val="006C5E99"/>
    <w:rsid w:val="006F56A9"/>
    <w:rsid w:val="006F5FC8"/>
    <w:rsid w:val="00795E2C"/>
    <w:rsid w:val="007C08C5"/>
    <w:rsid w:val="007D0C05"/>
    <w:rsid w:val="007F3598"/>
    <w:rsid w:val="007F460C"/>
    <w:rsid w:val="00811EBE"/>
    <w:rsid w:val="008166A7"/>
    <w:rsid w:val="00821ED6"/>
    <w:rsid w:val="0085765E"/>
    <w:rsid w:val="00887B94"/>
    <w:rsid w:val="00891804"/>
    <w:rsid w:val="00897147"/>
    <w:rsid w:val="008A3C13"/>
    <w:rsid w:val="008A645A"/>
    <w:rsid w:val="008C05EA"/>
    <w:rsid w:val="008D168D"/>
    <w:rsid w:val="008D2BE6"/>
    <w:rsid w:val="008D4189"/>
    <w:rsid w:val="008E08E0"/>
    <w:rsid w:val="008E5F83"/>
    <w:rsid w:val="008F7AE3"/>
    <w:rsid w:val="008F7E2F"/>
    <w:rsid w:val="0090694D"/>
    <w:rsid w:val="00910D9E"/>
    <w:rsid w:val="00916572"/>
    <w:rsid w:val="009217EC"/>
    <w:rsid w:val="009237CF"/>
    <w:rsid w:val="00933A76"/>
    <w:rsid w:val="00941485"/>
    <w:rsid w:val="009433CD"/>
    <w:rsid w:val="00947463"/>
    <w:rsid w:val="00947947"/>
    <w:rsid w:val="00951F60"/>
    <w:rsid w:val="00953DF9"/>
    <w:rsid w:val="009918D2"/>
    <w:rsid w:val="009D03B4"/>
    <w:rsid w:val="009D1835"/>
    <w:rsid w:val="00A10415"/>
    <w:rsid w:val="00A13D12"/>
    <w:rsid w:val="00A2106D"/>
    <w:rsid w:val="00A50583"/>
    <w:rsid w:val="00A50A27"/>
    <w:rsid w:val="00AA040E"/>
    <w:rsid w:val="00AB1E74"/>
    <w:rsid w:val="00AE7682"/>
    <w:rsid w:val="00AF049B"/>
    <w:rsid w:val="00B40058"/>
    <w:rsid w:val="00B425F5"/>
    <w:rsid w:val="00B45B7F"/>
    <w:rsid w:val="00B46B72"/>
    <w:rsid w:val="00B54395"/>
    <w:rsid w:val="00B85F96"/>
    <w:rsid w:val="00BD2F78"/>
    <w:rsid w:val="00BD5709"/>
    <w:rsid w:val="00C03EAB"/>
    <w:rsid w:val="00C53A41"/>
    <w:rsid w:val="00C7406C"/>
    <w:rsid w:val="00C76458"/>
    <w:rsid w:val="00C81D79"/>
    <w:rsid w:val="00CD36FB"/>
    <w:rsid w:val="00D10137"/>
    <w:rsid w:val="00D14A0D"/>
    <w:rsid w:val="00D218EF"/>
    <w:rsid w:val="00D270CF"/>
    <w:rsid w:val="00D4436A"/>
    <w:rsid w:val="00D523D4"/>
    <w:rsid w:val="00DC67C4"/>
    <w:rsid w:val="00DD0666"/>
    <w:rsid w:val="00DD0AA6"/>
    <w:rsid w:val="00DD7F63"/>
    <w:rsid w:val="00E04C1D"/>
    <w:rsid w:val="00E17DA0"/>
    <w:rsid w:val="00E55141"/>
    <w:rsid w:val="00E73ABC"/>
    <w:rsid w:val="00E92DB9"/>
    <w:rsid w:val="00E95C06"/>
    <w:rsid w:val="00F2378A"/>
    <w:rsid w:val="00F269BC"/>
    <w:rsid w:val="00F27604"/>
    <w:rsid w:val="00F35EAC"/>
    <w:rsid w:val="00F45F22"/>
    <w:rsid w:val="00F8250F"/>
    <w:rsid w:val="00F91864"/>
    <w:rsid w:val="00FC7EF3"/>
    <w:rsid w:val="00FD7A6E"/>
    <w:rsid w:val="00FE44C9"/>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7CF"/>
    <w:pPr>
      <w:ind w:left="720"/>
      <w:contextualSpacing/>
    </w:pPr>
  </w:style>
  <w:style w:type="paragraph" w:styleId="Textedebulles">
    <w:name w:val="Balloon Text"/>
    <w:basedOn w:val="Normal"/>
    <w:link w:val="TextedebullesCar"/>
    <w:uiPriority w:val="99"/>
    <w:semiHidden/>
    <w:unhideWhenUsed/>
    <w:rsid w:val="0095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DF9"/>
    <w:rPr>
      <w:rFonts w:ascii="Tahoma" w:hAnsi="Tahoma" w:cs="Tahoma"/>
      <w:sz w:val="16"/>
      <w:szCs w:val="16"/>
    </w:rPr>
  </w:style>
  <w:style w:type="paragraph" w:styleId="En-tte">
    <w:name w:val="header"/>
    <w:basedOn w:val="Normal"/>
    <w:link w:val="En-tteCar"/>
    <w:uiPriority w:val="99"/>
    <w:semiHidden/>
    <w:unhideWhenUsed/>
    <w:rsid w:val="008A3C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3C13"/>
  </w:style>
  <w:style w:type="paragraph" w:styleId="Pieddepage">
    <w:name w:val="footer"/>
    <w:basedOn w:val="Normal"/>
    <w:link w:val="PieddepageCar"/>
    <w:uiPriority w:val="99"/>
    <w:unhideWhenUsed/>
    <w:rsid w:val="008A3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C13"/>
  </w:style>
  <w:style w:type="table" w:styleId="Grilledutableau">
    <w:name w:val="Table Grid"/>
    <w:basedOn w:val="TableauNormal"/>
    <w:uiPriority w:val="59"/>
    <w:rsid w:val="008D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99BF-5053-4C61-9DAB-DB854F7F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Utilisateur</cp:lastModifiedBy>
  <cp:revision>7</cp:revision>
  <cp:lastPrinted>2014-06-12T14:08:00Z</cp:lastPrinted>
  <dcterms:created xsi:type="dcterms:W3CDTF">2014-06-03T13:38:00Z</dcterms:created>
  <dcterms:modified xsi:type="dcterms:W3CDTF">2014-06-18T12:12:00Z</dcterms:modified>
</cp:coreProperties>
</file>